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33BA" w14:textId="77777777" w:rsidR="00BE1C39" w:rsidRPr="00AD548B" w:rsidRDefault="00BE1C39" w:rsidP="00774FB4">
      <w:pPr>
        <w:spacing w:line="276" w:lineRule="auto"/>
        <w:jc w:val="center"/>
        <w:rPr>
          <w:b/>
          <w:bCs/>
          <w:sz w:val="28"/>
          <w:szCs w:val="28"/>
        </w:rPr>
      </w:pPr>
      <w:r w:rsidRPr="00AD548B">
        <w:rPr>
          <w:b/>
          <w:bCs/>
          <w:sz w:val="28"/>
          <w:szCs w:val="28"/>
        </w:rPr>
        <w:t>ПОЯСНИТЕЛЬНАЯ ЗАПИСКА</w:t>
      </w:r>
    </w:p>
    <w:p w14:paraId="56002B0E" w14:textId="70607BDA" w:rsidR="00BE1C39" w:rsidRPr="00192092" w:rsidRDefault="00BE1C39" w:rsidP="00774FB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отчет</w:t>
      </w:r>
      <w:r w:rsidR="000F152E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об исполнении б</w:t>
      </w:r>
      <w:r w:rsidRPr="00192092">
        <w:rPr>
          <w:b/>
          <w:bCs/>
          <w:sz w:val="28"/>
          <w:szCs w:val="28"/>
        </w:rPr>
        <w:t xml:space="preserve">юджета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DE4703">
        <w:rPr>
          <w:b/>
          <w:bCs/>
          <w:sz w:val="28"/>
          <w:szCs w:val="28"/>
        </w:rPr>
        <w:t>Шахровское</w:t>
      </w:r>
      <w:proofErr w:type="spellEnd"/>
      <w:r w:rsidR="00DE4703">
        <w:rPr>
          <w:b/>
          <w:bCs/>
          <w:sz w:val="28"/>
          <w:szCs w:val="28"/>
        </w:rPr>
        <w:t xml:space="preserve"> сельское поселение Омутнинского</w:t>
      </w:r>
      <w:r w:rsidRPr="00192092">
        <w:rPr>
          <w:b/>
          <w:bCs/>
          <w:sz w:val="28"/>
          <w:szCs w:val="28"/>
        </w:rPr>
        <w:t xml:space="preserve"> район</w:t>
      </w:r>
      <w:r w:rsidR="00DE4703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Кировской </w:t>
      </w:r>
      <w:r w:rsidR="00D80196">
        <w:rPr>
          <w:b/>
          <w:bCs/>
          <w:sz w:val="28"/>
          <w:szCs w:val="28"/>
        </w:rPr>
        <w:t xml:space="preserve">области за </w:t>
      </w:r>
      <w:r w:rsidR="00B35502">
        <w:rPr>
          <w:b/>
          <w:sz w:val="28"/>
        </w:rPr>
        <w:t>1 квартал</w:t>
      </w:r>
      <w:r w:rsidR="00FA5C60" w:rsidRPr="00FA5C60">
        <w:rPr>
          <w:b/>
          <w:sz w:val="28"/>
        </w:rPr>
        <w:t xml:space="preserve"> 202</w:t>
      </w:r>
      <w:r w:rsidR="00B35502">
        <w:rPr>
          <w:b/>
          <w:sz w:val="28"/>
        </w:rPr>
        <w:t>4</w:t>
      </w:r>
      <w:r w:rsidRPr="00B3360E">
        <w:rPr>
          <w:b/>
          <w:bCs/>
          <w:sz w:val="28"/>
          <w:szCs w:val="28"/>
        </w:rPr>
        <w:t xml:space="preserve"> год</w:t>
      </w:r>
      <w:r w:rsidR="00114C23">
        <w:rPr>
          <w:b/>
          <w:bCs/>
          <w:sz w:val="28"/>
          <w:szCs w:val="28"/>
        </w:rPr>
        <w:t>а</w:t>
      </w:r>
    </w:p>
    <w:p w14:paraId="5F8092AC" w14:textId="77777777" w:rsidR="00BE1C39" w:rsidRDefault="00BE1C39" w:rsidP="00774FB4">
      <w:pPr>
        <w:spacing w:line="276" w:lineRule="auto"/>
        <w:rPr>
          <w:b/>
          <w:bCs/>
          <w:sz w:val="28"/>
          <w:szCs w:val="28"/>
        </w:rPr>
      </w:pPr>
    </w:p>
    <w:p w14:paraId="6287C179" w14:textId="44DD4A18" w:rsidR="00BE1C39" w:rsidRDefault="00BE1C39" w:rsidP="00EC092F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D3265">
        <w:rPr>
          <w:rFonts w:ascii="Times New Roman" w:hAnsi="Times New Roman" w:cs="Times New Roman"/>
          <w:b w:val="0"/>
          <w:bCs w:val="0"/>
          <w:sz w:val="28"/>
          <w:szCs w:val="28"/>
        </w:rPr>
        <w:t>Отчет об исполнении бюдж</w:t>
      </w:r>
      <w:r w:rsidRPr="00114C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ета </w:t>
      </w:r>
      <w:r w:rsidR="00DE4703" w:rsidRPr="00114C2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  <w:r w:rsidRPr="00114C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0196" w:rsidRPr="00114C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</w:t>
      </w:r>
      <w:r w:rsidR="00EF20C0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B35502">
        <w:rPr>
          <w:rFonts w:ascii="Times New Roman" w:hAnsi="Times New Roman" w:cs="Times New Roman"/>
          <w:b w:val="0"/>
          <w:sz w:val="28"/>
        </w:rPr>
        <w:t>1 квартал</w:t>
      </w:r>
      <w:r w:rsidR="00FA5C60" w:rsidRPr="00114C23">
        <w:rPr>
          <w:rFonts w:ascii="Times New Roman" w:hAnsi="Times New Roman" w:cs="Times New Roman"/>
          <w:b w:val="0"/>
          <w:sz w:val="28"/>
        </w:rPr>
        <w:t xml:space="preserve"> 202</w:t>
      </w:r>
      <w:r w:rsidR="00B35502">
        <w:rPr>
          <w:rFonts w:ascii="Times New Roman" w:hAnsi="Times New Roman" w:cs="Times New Roman"/>
          <w:b w:val="0"/>
          <w:sz w:val="28"/>
        </w:rPr>
        <w:t>4</w:t>
      </w:r>
      <w:r w:rsidRPr="001D32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C56B5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D32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4C23">
        <w:rPr>
          <w:rFonts w:ascii="Times New Roman" w:hAnsi="Times New Roman" w:cs="Times New Roman"/>
          <w:b w:val="0"/>
          <w:bCs w:val="0"/>
          <w:sz w:val="28"/>
          <w:szCs w:val="28"/>
        </w:rPr>
        <w:t>сформирован на основании</w:t>
      </w:r>
      <w:r w:rsidR="00DE47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бюджетной отчетности</w:t>
      </w:r>
      <w:r w:rsidR="00463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</w:t>
      </w:r>
      <w:r w:rsidR="00114C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ального образования </w:t>
      </w:r>
      <w:proofErr w:type="spellStart"/>
      <w:r w:rsidR="00114C23">
        <w:rPr>
          <w:rFonts w:ascii="Times New Roman" w:hAnsi="Times New Roman" w:cs="Times New Roman"/>
          <w:b w:val="0"/>
          <w:bCs w:val="0"/>
          <w:sz w:val="28"/>
          <w:szCs w:val="28"/>
        </w:rPr>
        <w:t>Шахровское</w:t>
      </w:r>
      <w:proofErr w:type="spellEnd"/>
      <w:r w:rsidR="00114C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3BE7">
        <w:rPr>
          <w:rFonts w:ascii="Times New Roman" w:hAnsi="Times New Roman" w:cs="Times New Roman"/>
          <w:b w:val="0"/>
          <w:bCs w:val="0"/>
          <w:sz w:val="28"/>
          <w:szCs w:val="28"/>
        </w:rPr>
        <w:t>сельское поселение Омутнинского района Кировской области</w:t>
      </w:r>
      <w:r w:rsidR="00DE47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095E3D">
        <w:rPr>
          <w:rFonts w:ascii="Times New Roman" w:hAnsi="Times New Roman" w:cs="Times New Roman"/>
          <w:b w:val="0"/>
          <w:bCs w:val="0"/>
          <w:sz w:val="28"/>
          <w:szCs w:val="28"/>
        </w:rPr>
        <w:t>В отчете плановые назначения отражены в соответствии с уточненной сводной бюджетной росписью бюджета</w:t>
      </w:r>
      <w:r w:rsidR="00DE47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</w:t>
      </w:r>
      <w:r w:rsidR="00D801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ниципального образования </w:t>
      </w:r>
      <w:r w:rsidR="00C56B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состоянию </w:t>
      </w:r>
      <w:r w:rsidR="00EF20C0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D80196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C56B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</w:t>
      </w:r>
      <w:r w:rsidR="00B35502"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 w:rsidR="00D801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B3550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352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95E3D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C56B5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095E3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D163BDE" w14:textId="74C52D14" w:rsidR="00BE1C39" w:rsidRDefault="00BE1C39" w:rsidP="00EC092F">
      <w:pPr>
        <w:spacing w:line="360" w:lineRule="auto"/>
        <w:ind w:firstLine="709"/>
        <w:jc w:val="both"/>
      </w:pPr>
      <w:r>
        <w:rPr>
          <w:sz w:val="28"/>
          <w:szCs w:val="28"/>
        </w:rPr>
        <w:t>Основные показатели бюджета муниципального образ</w:t>
      </w:r>
      <w:r w:rsidR="00DE4703">
        <w:rPr>
          <w:sz w:val="28"/>
          <w:szCs w:val="28"/>
        </w:rPr>
        <w:t xml:space="preserve">ования </w:t>
      </w:r>
      <w:proofErr w:type="spellStart"/>
      <w:r w:rsidR="00DE4703">
        <w:rPr>
          <w:sz w:val="28"/>
          <w:szCs w:val="28"/>
        </w:rPr>
        <w:t>Шахровское</w:t>
      </w:r>
      <w:proofErr w:type="spellEnd"/>
      <w:r w:rsidR="00DE4703">
        <w:rPr>
          <w:sz w:val="28"/>
          <w:szCs w:val="28"/>
        </w:rPr>
        <w:t xml:space="preserve"> сельское поселение Омутнинского</w:t>
      </w:r>
      <w:r>
        <w:rPr>
          <w:sz w:val="28"/>
          <w:szCs w:val="28"/>
        </w:rPr>
        <w:t xml:space="preserve"> район</w:t>
      </w:r>
      <w:r w:rsidR="00D80196">
        <w:rPr>
          <w:sz w:val="28"/>
          <w:szCs w:val="28"/>
        </w:rPr>
        <w:t xml:space="preserve">а Кировской области за </w:t>
      </w:r>
      <w:r w:rsidR="00B35502">
        <w:rPr>
          <w:sz w:val="28"/>
        </w:rPr>
        <w:t>1 квартал 2024</w:t>
      </w:r>
      <w:r w:rsidR="00FA5C60">
        <w:rPr>
          <w:sz w:val="28"/>
        </w:rPr>
        <w:t xml:space="preserve"> </w:t>
      </w:r>
      <w:r>
        <w:rPr>
          <w:sz w:val="28"/>
          <w:szCs w:val="28"/>
        </w:rPr>
        <w:t>год</w:t>
      </w:r>
      <w:r w:rsidR="00C56B52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представлены в таблице:</w:t>
      </w:r>
    </w:p>
    <w:p w14:paraId="29035F42" w14:textId="77777777" w:rsidR="00BE1C39" w:rsidRDefault="00BE1C39" w:rsidP="00774FB4">
      <w:pPr>
        <w:spacing w:line="276" w:lineRule="auto"/>
        <w:ind w:left="7380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p w14:paraId="016A35E1" w14:textId="77777777" w:rsidR="00BE1C39" w:rsidRDefault="00BE1C39" w:rsidP="00774FB4">
      <w:pPr>
        <w:tabs>
          <w:tab w:val="left" w:pos="7560"/>
          <w:tab w:val="left" w:pos="8640"/>
        </w:tabs>
        <w:spacing w:line="276" w:lineRule="auto"/>
        <w:ind w:left="7230" w:firstLine="283"/>
        <w:jc w:val="right"/>
        <w:rPr>
          <w:sz w:val="28"/>
          <w:szCs w:val="28"/>
        </w:rPr>
      </w:pPr>
      <w:r w:rsidRPr="00D23D7D">
        <w:rPr>
          <w:sz w:val="28"/>
          <w:szCs w:val="28"/>
        </w:rPr>
        <w:t>тыс.</w:t>
      </w:r>
      <w:r w:rsidR="00497A89">
        <w:rPr>
          <w:sz w:val="28"/>
          <w:szCs w:val="28"/>
        </w:rPr>
        <w:t xml:space="preserve"> </w:t>
      </w:r>
      <w:r w:rsidRPr="00D23D7D">
        <w:rPr>
          <w:sz w:val="28"/>
          <w:szCs w:val="28"/>
        </w:rPr>
        <w:t>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418"/>
        <w:gridCol w:w="1417"/>
        <w:gridCol w:w="1701"/>
      </w:tblGrid>
      <w:tr w:rsidR="004E6726" w14:paraId="2F4CEA42" w14:textId="77777777" w:rsidTr="00114C23">
        <w:trPr>
          <w:trHeight w:val="2060"/>
        </w:trPr>
        <w:tc>
          <w:tcPr>
            <w:tcW w:w="3402" w:type="dxa"/>
            <w:vAlign w:val="center"/>
          </w:tcPr>
          <w:p w14:paraId="62A1B67A" w14:textId="77777777" w:rsidR="004E6726" w:rsidRDefault="004E6726" w:rsidP="00114C23">
            <w:pPr>
              <w:spacing w:line="276" w:lineRule="auto"/>
              <w:ind w:left="-4" w:right="18"/>
              <w:jc w:val="center"/>
            </w:pPr>
            <w: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70E259EF" w14:textId="77777777" w:rsidR="004E6726" w:rsidRDefault="004E6726" w:rsidP="00114C23">
            <w:pPr>
              <w:spacing w:line="276" w:lineRule="auto"/>
              <w:ind w:left="-108" w:right="-108"/>
              <w:jc w:val="center"/>
            </w:pPr>
            <w:r>
              <w:t>Первоначальный план</w:t>
            </w:r>
          </w:p>
        </w:tc>
        <w:tc>
          <w:tcPr>
            <w:tcW w:w="1418" w:type="dxa"/>
            <w:vAlign w:val="center"/>
          </w:tcPr>
          <w:p w14:paraId="36A1158B" w14:textId="77777777" w:rsidR="004E6726" w:rsidRDefault="004E6726" w:rsidP="00114C23">
            <w:pPr>
              <w:spacing w:line="276" w:lineRule="auto"/>
              <w:ind w:left="-108" w:right="-108"/>
              <w:jc w:val="center"/>
            </w:pPr>
            <w:r>
              <w:t>Уточненный</w:t>
            </w:r>
          </w:p>
          <w:p w14:paraId="5CC448BD" w14:textId="77777777" w:rsidR="004E6726" w:rsidRDefault="004E6726" w:rsidP="00114C23">
            <w:pPr>
              <w:spacing w:line="276" w:lineRule="auto"/>
              <w:ind w:left="-108" w:right="-108"/>
              <w:jc w:val="center"/>
            </w:pPr>
            <w:r>
              <w:t>план</w:t>
            </w:r>
          </w:p>
          <w:p w14:paraId="7127734B" w14:textId="77777777" w:rsidR="004E6726" w:rsidRDefault="004E6726" w:rsidP="00114C23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14:paraId="117EEF06" w14:textId="77777777" w:rsidR="004E6726" w:rsidRDefault="004E6726" w:rsidP="00114C23">
            <w:pPr>
              <w:spacing w:line="276" w:lineRule="auto"/>
              <w:ind w:left="-180" w:right="-36"/>
              <w:jc w:val="center"/>
            </w:pPr>
            <w:r>
              <w:t>Факт</w:t>
            </w:r>
          </w:p>
        </w:tc>
        <w:tc>
          <w:tcPr>
            <w:tcW w:w="1701" w:type="dxa"/>
            <w:vAlign w:val="center"/>
          </w:tcPr>
          <w:p w14:paraId="4DA46683" w14:textId="77777777" w:rsidR="004E6726" w:rsidRDefault="004E6726" w:rsidP="00114C23">
            <w:pPr>
              <w:spacing w:line="276" w:lineRule="auto"/>
              <w:ind w:left="-180" w:right="-36"/>
              <w:jc w:val="center"/>
            </w:pPr>
            <w:r>
              <w:t>% к</w:t>
            </w:r>
          </w:p>
          <w:p w14:paraId="36FD854F" w14:textId="77777777" w:rsidR="004E6726" w:rsidRDefault="00E57FC1" w:rsidP="00114C23">
            <w:pPr>
              <w:spacing w:line="276" w:lineRule="auto"/>
              <w:ind w:left="-108" w:right="-108"/>
              <w:jc w:val="center"/>
            </w:pPr>
            <w:r>
              <w:t>уточнен</w:t>
            </w:r>
            <w:r w:rsidR="004E6726">
              <w:t>ному плану</w:t>
            </w:r>
          </w:p>
          <w:p w14:paraId="36EFF9BF" w14:textId="77777777" w:rsidR="004E6726" w:rsidRDefault="004E6726" w:rsidP="00114C23">
            <w:pPr>
              <w:spacing w:line="276" w:lineRule="auto"/>
              <w:ind w:left="-180" w:right="-36"/>
              <w:jc w:val="center"/>
            </w:pPr>
          </w:p>
        </w:tc>
      </w:tr>
      <w:tr w:rsidR="00FA5C60" w14:paraId="4CBBA3B9" w14:textId="77777777" w:rsidTr="00114C23">
        <w:trPr>
          <w:trHeight w:val="341"/>
        </w:trPr>
        <w:tc>
          <w:tcPr>
            <w:tcW w:w="3402" w:type="dxa"/>
          </w:tcPr>
          <w:p w14:paraId="34C39F99" w14:textId="77777777" w:rsidR="00FA5C60" w:rsidRDefault="00FA5C60" w:rsidP="00774FB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 Доходы – всего,</w:t>
            </w:r>
            <w:r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276" w:type="dxa"/>
          </w:tcPr>
          <w:p w14:paraId="4FCE7E35" w14:textId="33C6BD0D" w:rsidR="00FA5C60" w:rsidRDefault="00B35502" w:rsidP="00651176">
            <w:pPr>
              <w:tabs>
                <w:tab w:val="left" w:pos="1332"/>
              </w:tabs>
              <w:spacing w:line="276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3912,9</w:t>
            </w:r>
          </w:p>
        </w:tc>
        <w:tc>
          <w:tcPr>
            <w:tcW w:w="1418" w:type="dxa"/>
          </w:tcPr>
          <w:p w14:paraId="3FCC97FD" w14:textId="6784C84B" w:rsidR="00FA5C60" w:rsidRDefault="00B35502" w:rsidP="005A1FC8">
            <w:pPr>
              <w:tabs>
                <w:tab w:val="left" w:pos="1332"/>
              </w:tabs>
              <w:spacing w:line="276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3997,9</w:t>
            </w:r>
          </w:p>
        </w:tc>
        <w:tc>
          <w:tcPr>
            <w:tcW w:w="1417" w:type="dxa"/>
          </w:tcPr>
          <w:p w14:paraId="26EF8B7F" w14:textId="73361998" w:rsidR="00FA5C60" w:rsidRPr="0011633D" w:rsidRDefault="00B35502" w:rsidP="00652C41">
            <w:pPr>
              <w:spacing w:line="276" w:lineRule="auto"/>
              <w:ind w:left="-108" w:firstLine="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1055,4</w:t>
            </w:r>
          </w:p>
        </w:tc>
        <w:tc>
          <w:tcPr>
            <w:tcW w:w="1701" w:type="dxa"/>
          </w:tcPr>
          <w:p w14:paraId="4EC73EA8" w14:textId="692BC169" w:rsidR="00FA5C60" w:rsidRPr="0011633D" w:rsidRDefault="00B35502" w:rsidP="00774FB4">
            <w:pPr>
              <w:spacing w:line="276" w:lineRule="auto"/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26,4</w:t>
            </w:r>
          </w:p>
        </w:tc>
      </w:tr>
      <w:tr w:rsidR="00FA5C60" w14:paraId="142CE923" w14:textId="77777777" w:rsidTr="00114C23">
        <w:trPr>
          <w:trHeight w:val="397"/>
        </w:trPr>
        <w:tc>
          <w:tcPr>
            <w:tcW w:w="3402" w:type="dxa"/>
          </w:tcPr>
          <w:p w14:paraId="5584D13D" w14:textId="77777777" w:rsidR="00FA5C60" w:rsidRDefault="00FA5C60" w:rsidP="00774FB4">
            <w:pPr>
              <w:spacing w:line="276" w:lineRule="auto"/>
            </w:pPr>
            <w:r>
              <w:rPr>
                <w:sz w:val="22"/>
                <w:szCs w:val="22"/>
              </w:rPr>
              <w:t>налоговые, неналоговые доходы</w:t>
            </w:r>
          </w:p>
        </w:tc>
        <w:tc>
          <w:tcPr>
            <w:tcW w:w="1276" w:type="dxa"/>
          </w:tcPr>
          <w:p w14:paraId="635BF39D" w14:textId="467673CA" w:rsidR="00FA5C60" w:rsidRDefault="00B35502" w:rsidP="00651176">
            <w:pPr>
              <w:spacing w:line="276" w:lineRule="auto"/>
              <w:ind w:left="-108" w:right="-108"/>
              <w:jc w:val="center"/>
            </w:pPr>
            <w:r>
              <w:t>359,6</w:t>
            </w:r>
          </w:p>
        </w:tc>
        <w:tc>
          <w:tcPr>
            <w:tcW w:w="1418" w:type="dxa"/>
          </w:tcPr>
          <w:p w14:paraId="599DC1CC" w14:textId="1D819104" w:rsidR="00FA5C60" w:rsidRDefault="00B35502" w:rsidP="005A1FC8">
            <w:pPr>
              <w:spacing w:line="276" w:lineRule="auto"/>
              <w:ind w:left="-108" w:right="-108"/>
              <w:jc w:val="center"/>
            </w:pPr>
            <w:r>
              <w:t>359,6</w:t>
            </w:r>
          </w:p>
        </w:tc>
        <w:tc>
          <w:tcPr>
            <w:tcW w:w="1417" w:type="dxa"/>
          </w:tcPr>
          <w:p w14:paraId="1420A14E" w14:textId="58953CE2" w:rsidR="00FA5C60" w:rsidRPr="0011633D" w:rsidRDefault="00B35502" w:rsidP="00651176">
            <w:pPr>
              <w:spacing w:line="276" w:lineRule="auto"/>
              <w:ind w:left="-180" w:firstLine="143"/>
              <w:jc w:val="center"/>
            </w:pPr>
            <w:r>
              <w:t>94,2</w:t>
            </w:r>
          </w:p>
        </w:tc>
        <w:tc>
          <w:tcPr>
            <w:tcW w:w="1701" w:type="dxa"/>
          </w:tcPr>
          <w:p w14:paraId="42D8D9EB" w14:textId="1D6EDFE2" w:rsidR="00FA5C60" w:rsidRPr="0011633D" w:rsidRDefault="00B35502" w:rsidP="00774FB4">
            <w:pPr>
              <w:spacing w:line="276" w:lineRule="auto"/>
              <w:ind w:left="34" w:right="34"/>
              <w:jc w:val="center"/>
            </w:pPr>
            <w:r>
              <w:t>26,2</w:t>
            </w:r>
          </w:p>
        </w:tc>
      </w:tr>
      <w:tr w:rsidR="00FA5C60" w14:paraId="6FBF136E" w14:textId="77777777" w:rsidTr="00114C23">
        <w:trPr>
          <w:trHeight w:val="397"/>
        </w:trPr>
        <w:tc>
          <w:tcPr>
            <w:tcW w:w="3402" w:type="dxa"/>
          </w:tcPr>
          <w:p w14:paraId="19F8923F" w14:textId="77777777" w:rsidR="00FA5C60" w:rsidRDefault="00FA5C60" w:rsidP="00774FB4">
            <w:pPr>
              <w:spacing w:line="276" w:lineRule="auto"/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</w:tcPr>
          <w:p w14:paraId="700F4D01" w14:textId="74257AD5" w:rsidR="00FA5C60" w:rsidRPr="00B35502" w:rsidRDefault="00B35502" w:rsidP="00B35502">
            <w:pPr>
              <w:spacing w:line="276" w:lineRule="auto"/>
              <w:ind w:left="-108" w:right="-108"/>
              <w:jc w:val="center"/>
            </w:pPr>
            <w:r w:rsidRPr="00B35502">
              <w:t>3553,3</w:t>
            </w:r>
          </w:p>
        </w:tc>
        <w:tc>
          <w:tcPr>
            <w:tcW w:w="1418" w:type="dxa"/>
          </w:tcPr>
          <w:p w14:paraId="160A2291" w14:textId="5713A064" w:rsidR="00FA5C60" w:rsidRDefault="00B35502" w:rsidP="005A1FC8">
            <w:pPr>
              <w:spacing w:line="276" w:lineRule="auto"/>
              <w:ind w:left="-108" w:right="-108"/>
              <w:jc w:val="center"/>
            </w:pPr>
            <w:r>
              <w:t>3638,3</w:t>
            </w:r>
          </w:p>
        </w:tc>
        <w:tc>
          <w:tcPr>
            <w:tcW w:w="1417" w:type="dxa"/>
          </w:tcPr>
          <w:p w14:paraId="1DDCCA40" w14:textId="08BF4658" w:rsidR="00FA5C60" w:rsidRPr="0011633D" w:rsidRDefault="00B35502" w:rsidP="00651176">
            <w:pPr>
              <w:spacing w:line="276" w:lineRule="auto"/>
              <w:ind w:left="-180" w:firstLine="143"/>
              <w:jc w:val="center"/>
            </w:pPr>
            <w:r>
              <w:t>961,2</w:t>
            </w:r>
          </w:p>
        </w:tc>
        <w:tc>
          <w:tcPr>
            <w:tcW w:w="1701" w:type="dxa"/>
          </w:tcPr>
          <w:p w14:paraId="3A47CE38" w14:textId="0AAB64A1" w:rsidR="00FA5C60" w:rsidRPr="0011633D" w:rsidRDefault="00B35502" w:rsidP="00774FB4">
            <w:pPr>
              <w:spacing w:line="276" w:lineRule="auto"/>
              <w:ind w:left="34" w:right="34"/>
              <w:jc w:val="center"/>
            </w:pPr>
            <w:r>
              <w:t>26,4</w:t>
            </w:r>
          </w:p>
        </w:tc>
      </w:tr>
      <w:tr w:rsidR="00FA5C60" w14:paraId="777DC65E" w14:textId="77777777" w:rsidTr="00114C23">
        <w:trPr>
          <w:trHeight w:val="397"/>
        </w:trPr>
        <w:tc>
          <w:tcPr>
            <w:tcW w:w="3402" w:type="dxa"/>
          </w:tcPr>
          <w:p w14:paraId="1059620B" w14:textId="77777777" w:rsidR="00FA5C60" w:rsidRDefault="00FA5C60" w:rsidP="00774FB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 Расходы – всего</w:t>
            </w:r>
          </w:p>
        </w:tc>
        <w:tc>
          <w:tcPr>
            <w:tcW w:w="1276" w:type="dxa"/>
          </w:tcPr>
          <w:p w14:paraId="5012F5DE" w14:textId="6F2CDEFB" w:rsidR="00FA5C60" w:rsidRDefault="00B35502" w:rsidP="00651176">
            <w:pPr>
              <w:tabs>
                <w:tab w:val="left" w:pos="1332"/>
              </w:tabs>
              <w:spacing w:line="276" w:lineRule="auto"/>
              <w:ind w:left="-108" w:right="-108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3912,9</w:t>
            </w:r>
          </w:p>
        </w:tc>
        <w:tc>
          <w:tcPr>
            <w:tcW w:w="1418" w:type="dxa"/>
          </w:tcPr>
          <w:p w14:paraId="026F367F" w14:textId="2DB08603" w:rsidR="00FA5C60" w:rsidRDefault="00B35502" w:rsidP="005A1FC8">
            <w:pPr>
              <w:tabs>
                <w:tab w:val="left" w:pos="1332"/>
              </w:tabs>
              <w:spacing w:line="276" w:lineRule="auto"/>
              <w:ind w:left="-108" w:right="-108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4113,9</w:t>
            </w:r>
          </w:p>
        </w:tc>
        <w:tc>
          <w:tcPr>
            <w:tcW w:w="1417" w:type="dxa"/>
          </w:tcPr>
          <w:p w14:paraId="7F8A4860" w14:textId="32F2BF14" w:rsidR="00FA5C60" w:rsidRPr="0011633D" w:rsidRDefault="00B35502" w:rsidP="00651176">
            <w:pPr>
              <w:tabs>
                <w:tab w:val="left" w:pos="1332"/>
              </w:tabs>
              <w:spacing w:line="276" w:lineRule="auto"/>
              <w:ind w:left="-180" w:firstLine="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1124,</w:t>
            </w:r>
            <w:r w:rsidR="001835B6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14:paraId="77078B74" w14:textId="7E63F1B8" w:rsidR="00FA5C60" w:rsidRPr="0011633D" w:rsidRDefault="00B35502" w:rsidP="00E57FC1">
            <w:pPr>
              <w:tabs>
                <w:tab w:val="left" w:pos="1332"/>
              </w:tabs>
              <w:spacing w:line="276" w:lineRule="auto"/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27,3</w:t>
            </w:r>
          </w:p>
        </w:tc>
      </w:tr>
    </w:tbl>
    <w:p w14:paraId="2F2FED46" w14:textId="63BBF5E2" w:rsidR="00BE1C39" w:rsidRDefault="00BE1C39" w:rsidP="00EC092F">
      <w:pPr>
        <w:spacing w:before="24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62B1">
        <w:rPr>
          <w:sz w:val="28"/>
          <w:szCs w:val="28"/>
        </w:rPr>
        <w:t>течени</w:t>
      </w:r>
      <w:r w:rsidR="00774FB4">
        <w:rPr>
          <w:sz w:val="28"/>
          <w:szCs w:val="28"/>
        </w:rPr>
        <w:t>е</w:t>
      </w:r>
      <w:r w:rsidRPr="00E33E1E">
        <w:rPr>
          <w:sz w:val="28"/>
          <w:szCs w:val="28"/>
        </w:rPr>
        <w:t xml:space="preserve"> </w:t>
      </w:r>
      <w:r w:rsidR="00B35502">
        <w:rPr>
          <w:sz w:val="28"/>
          <w:szCs w:val="28"/>
        </w:rPr>
        <w:t>1 квартала 2024</w:t>
      </w:r>
      <w:r w:rsidR="003A62B1">
        <w:rPr>
          <w:sz w:val="28"/>
          <w:szCs w:val="28"/>
        </w:rPr>
        <w:t xml:space="preserve"> года</w:t>
      </w:r>
      <w:r w:rsidR="00DE4703">
        <w:rPr>
          <w:sz w:val="28"/>
          <w:szCs w:val="28"/>
        </w:rPr>
        <w:t xml:space="preserve"> в бюджет </w:t>
      </w:r>
      <w:r w:rsidR="00E57FC1">
        <w:rPr>
          <w:sz w:val="28"/>
          <w:szCs w:val="28"/>
        </w:rPr>
        <w:t>сельского поселения</w:t>
      </w:r>
      <w:r w:rsidRPr="00E33E1E">
        <w:rPr>
          <w:sz w:val="28"/>
          <w:szCs w:val="28"/>
        </w:rPr>
        <w:t xml:space="preserve"> в первоначальн</w:t>
      </w:r>
      <w:r w:rsidR="00334CBD">
        <w:rPr>
          <w:sz w:val="28"/>
          <w:szCs w:val="28"/>
        </w:rPr>
        <w:t xml:space="preserve">ые плановые назначения </w:t>
      </w:r>
      <w:r w:rsidR="00334CBD" w:rsidRPr="00E2381E">
        <w:rPr>
          <w:sz w:val="28"/>
          <w:szCs w:val="28"/>
        </w:rPr>
        <w:t xml:space="preserve">внесено </w:t>
      </w:r>
      <w:r w:rsidR="00B35502">
        <w:rPr>
          <w:sz w:val="28"/>
          <w:szCs w:val="28"/>
        </w:rPr>
        <w:t>1</w:t>
      </w:r>
      <w:r w:rsidR="00334CBD" w:rsidRPr="00E2381E">
        <w:rPr>
          <w:sz w:val="28"/>
          <w:szCs w:val="28"/>
        </w:rPr>
        <w:t xml:space="preserve"> изменени</w:t>
      </w:r>
      <w:r w:rsidR="00B35502">
        <w:rPr>
          <w:sz w:val="28"/>
          <w:szCs w:val="28"/>
        </w:rPr>
        <w:t>е</w:t>
      </w:r>
      <w:r w:rsidRPr="00E33E1E">
        <w:rPr>
          <w:sz w:val="28"/>
          <w:szCs w:val="28"/>
        </w:rPr>
        <w:t>. В результате вносимых изменений первон</w:t>
      </w:r>
      <w:r w:rsidR="00DE4703">
        <w:rPr>
          <w:sz w:val="28"/>
          <w:szCs w:val="28"/>
        </w:rPr>
        <w:t xml:space="preserve">ачальный </w:t>
      </w:r>
      <w:r w:rsidR="00334CBD">
        <w:rPr>
          <w:sz w:val="28"/>
          <w:szCs w:val="28"/>
        </w:rPr>
        <w:t xml:space="preserve">план по доходам увеличен </w:t>
      </w:r>
      <w:r w:rsidR="00EF20C0">
        <w:rPr>
          <w:sz w:val="28"/>
          <w:szCs w:val="28"/>
        </w:rPr>
        <w:br/>
      </w:r>
      <w:r w:rsidR="00334CBD">
        <w:rPr>
          <w:sz w:val="28"/>
          <w:szCs w:val="28"/>
        </w:rPr>
        <w:t xml:space="preserve">на </w:t>
      </w:r>
      <w:r w:rsidR="00B35502">
        <w:rPr>
          <w:sz w:val="28"/>
          <w:szCs w:val="28"/>
        </w:rPr>
        <w:t>85,0</w:t>
      </w:r>
      <w:r w:rsidR="00EF20C0">
        <w:rPr>
          <w:sz w:val="28"/>
          <w:szCs w:val="28"/>
        </w:rPr>
        <w:t xml:space="preserve"> </w:t>
      </w:r>
      <w:r w:rsidR="003A62B1">
        <w:rPr>
          <w:sz w:val="28"/>
          <w:szCs w:val="28"/>
        </w:rPr>
        <w:t>тыс. рублей</w:t>
      </w:r>
      <w:r w:rsidR="00652C41">
        <w:rPr>
          <w:sz w:val="28"/>
          <w:szCs w:val="28"/>
        </w:rPr>
        <w:t xml:space="preserve"> (на </w:t>
      </w:r>
      <w:r w:rsidR="00B35502">
        <w:rPr>
          <w:sz w:val="28"/>
          <w:szCs w:val="28"/>
        </w:rPr>
        <w:t>2,2</w:t>
      </w:r>
      <w:r w:rsidR="00EF20C0">
        <w:rPr>
          <w:sz w:val="28"/>
          <w:szCs w:val="28"/>
        </w:rPr>
        <w:t xml:space="preserve"> </w:t>
      </w:r>
      <w:r w:rsidR="00652C41">
        <w:rPr>
          <w:sz w:val="28"/>
          <w:szCs w:val="28"/>
        </w:rPr>
        <w:t>%)</w:t>
      </w:r>
      <w:r w:rsidR="001804E0">
        <w:rPr>
          <w:sz w:val="28"/>
          <w:szCs w:val="28"/>
        </w:rPr>
        <w:t>.</w:t>
      </w:r>
    </w:p>
    <w:p w14:paraId="5CAE6A46" w14:textId="394CAC1C" w:rsidR="00BE1C39" w:rsidRDefault="00BE1C39" w:rsidP="00EF20C0">
      <w:pPr>
        <w:spacing w:line="360" w:lineRule="auto"/>
        <w:ind w:firstLine="708"/>
        <w:jc w:val="both"/>
        <w:rPr>
          <w:sz w:val="28"/>
          <w:szCs w:val="28"/>
        </w:rPr>
      </w:pPr>
      <w:r w:rsidRPr="00AE5098">
        <w:rPr>
          <w:sz w:val="28"/>
          <w:szCs w:val="28"/>
        </w:rPr>
        <w:t xml:space="preserve">Расходная часть бюджета </w:t>
      </w:r>
      <w:r w:rsidR="00EC092F">
        <w:rPr>
          <w:sz w:val="28"/>
          <w:szCs w:val="28"/>
        </w:rPr>
        <w:t xml:space="preserve">в ходе исполнения бюджета сельского поселения </w:t>
      </w:r>
      <w:r w:rsidR="00334CBD">
        <w:rPr>
          <w:sz w:val="28"/>
          <w:szCs w:val="28"/>
        </w:rPr>
        <w:t xml:space="preserve">увеличена </w:t>
      </w:r>
      <w:r w:rsidR="00334CBD" w:rsidRPr="0011633D">
        <w:rPr>
          <w:sz w:val="28"/>
          <w:szCs w:val="28"/>
        </w:rPr>
        <w:t xml:space="preserve">на </w:t>
      </w:r>
      <w:r w:rsidR="005E34C3" w:rsidRPr="001816A9">
        <w:rPr>
          <w:sz w:val="28"/>
          <w:szCs w:val="28"/>
        </w:rPr>
        <w:t xml:space="preserve">сумму </w:t>
      </w:r>
      <w:r w:rsidR="00B35502">
        <w:rPr>
          <w:sz w:val="28"/>
          <w:szCs w:val="28"/>
        </w:rPr>
        <w:t>201,0</w:t>
      </w:r>
      <w:r w:rsidR="00210D36">
        <w:rPr>
          <w:sz w:val="28"/>
          <w:szCs w:val="28"/>
        </w:rPr>
        <w:t xml:space="preserve"> тыс. рублей</w:t>
      </w:r>
      <w:r w:rsidR="0094175C">
        <w:rPr>
          <w:sz w:val="28"/>
          <w:szCs w:val="28"/>
        </w:rPr>
        <w:t xml:space="preserve"> или </w:t>
      </w:r>
      <w:r w:rsidR="00B35502">
        <w:rPr>
          <w:sz w:val="28"/>
          <w:szCs w:val="28"/>
        </w:rPr>
        <w:t>на 5,1</w:t>
      </w:r>
      <w:r w:rsidR="00EF20C0">
        <w:rPr>
          <w:sz w:val="28"/>
          <w:szCs w:val="28"/>
        </w:rPr>
        <w:t xml:space="preserve"> </w:t>
      </w:r>
      <w:r w:rsidR="00EC092F">
        <w:rPr>
          <w:sz w:val="28"/>
          <w:szCs w:val="28"/>
        </w:rPr>
        <w:t>%</w:t>
      </w:r>
      <w:r w:rsidR="001804E0">
        <w:rPr>
          <w:sz w:val="28"/>
          <w:szCs w:val="28"/>
        </w:rPr>
        <w:t>.</w:t>
      </w:r>
    </w:p>
    <w:p w14:paraId="2A2FE316" w14:textId="78368408" w:rsidR="00EC092F" w:rsidRPr="0011633D" w:rsidRDefault="00EC092F" w:rsidP="00EC09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Корректировка плановых показателей по безвозмездным поступлениям на </w:t>
      </w:r>
      <w:r w:rsidR="00B35502">
        <w:rPr>
          <w:sz w:val="28"/>
          <w:szCs w:val="28"/>
        </w:rPr>
        <w:t>85,0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осуществлялась в соответствии с </w:t>
      </w:r>
      <w:r>
        <w:rPr>
          <w:sz w:val="28"/>
          <w:szCs w:val="28"/>
        </w:rPr>
        <w:lastRenderedPageBreak/>
        <w:t xml:space="preserve">внесенными изменениями в решение Омутнинской районной Думы Кировской </w:t>
      </w:r>
      <w:r w:rsidRPr="00EC092F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«</w:t>
      </w:r>
      <w:r w:rsidRPr="00EC092F">
        <w:rPr>
          <w:sz w:val="28"/>
          <w:szCs w:val="28"/>
        </w:rPr>
        <w:t>О бюджете муниципального образования Омутнинский муниципальный район Кировской области на 202</w:t>
      </w:r>
      <w:r w:rsidR="00B35502">
        <w:rPr>
          <w:sz w:val="28"/>
          <w:szCs w:val="28"/>
        </w:rPr>
        <w:t>4</w:t>
      </w:r>
      <w:r w:rsidRPr="00EC092F">
        <w:rPr>
          <w:sz w:val="28"/>
          <w:szCs w:val="28"/>
        </w:rPr>
        <w:t xml:space="preserve"> год и на плановый период 202</w:t>
      </w:r>
      <w:r w:rsidR="00B35502">
        <w:rPr>
          <w:sz w:val="28"/>
          <w:szCs w:val="28"/>
        </w:rPr>
        <w:t>5</w:t>
      </w:r>
      <w:r w:rsidRPr="00EC092F">
        <w:rPr>
          <w:sz w:val="28"/>
          <w:szCs w:val="28"/>
        </w:rPr>
        <w:t xml:space="preserve"> и 202</w:t>
      </w:r>
      <w:r w:rsidR="00B35502">
        <w:rPr>
          <w:sz w:val="28"/>
          <w:szCs w:val="28"/>
        </w:rPr>
        <w:t>6</w:t>
      </w:r>
      <w:r w:rsidRPr="00EC092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14:paraId="0A278CCD" w14:textId="77777777" w:rsidR="00BE1C39" w:rsidRPr="0084185C" w:rsidRDefault="00BE1C39" w:rsidP="00F429DE">
      <w:pPr>
        <w:spacing w:before="240" w:after="240" w:line="360" w:lineRule="auto"/>
        <w:jc w:val="center"/>
        <w:rPr>
          <w:b/>
          <w:bCs/>
          <w:sz w:val="28"/>
          <w:szCs w:val="28"/>
        </w:rPr>
      </w:pPr>
      <w:r w:rsidRPr="0084185C">
        <w:rPr>
          <w:b/>
          <w:bCs/>
          <w:sz w:val="28"/>
          <w:szCs w:val="28"/>
        </w:rPr>
        <w:t>ДОХОДЫ</w:t>
      </w:r>
    </w:p>
    <w:p w14:paraId="2A5144BA" w14:textId="6945362C" w:rsidR="00BE1C39" w:rsidRPr="0084185C" w:rsidRDefault="00BE1C39" w:rsidP="00F429DE">
      <w:pPr>
        <w:spacing w:line="360" w:lineRule="auto"/>
        <w:ind w:firstLine="709"/>
        <w:jc w:val="both"/>
        <w:rPr>
          <w:sz w:val="28"/>
          <w:szCs w:val="28"/>
        </w:rPr>
      </w:pPr>
      <w:r w:rsidRPr="0084185C">
        <w:rPr>
          <w:sz w:val="28"/>
          <w:szCs w:val="28"/>
        </w:rPr>
        <w:t>Доходная часть бюдже</w:t>
      </w:r>
      <w:r w:rsidR="00A07F03">
        <w:rPr>
          <w:sz w:val="28"/>
          <w:szCs w:val="28"/>
        </w:rPr>
        <w:t xml:space="preserve">та </w:t>
      </w:r>
      <w:r w:rsidR="00EC092F">
        <w:rPr>
          <w:sz w:val="28"/>
          <w:szCs w:val="28"/>
        </w:rPr>
        <w:t>Шахровского сельского поселения</w:t>
      </w:r>
      <w:r w:rsidR="004E035E">
        <w:rPr>
          <w:sz w:val="28"/>
          <w:szCs w:val="28"/>
        </w:rPr>
        <w:t xml:space="preserve"> </w:t>
      </w:r>
      <w:r w:rsidR="00EF20C0">
        <w:rPr>
          <w:sz w:val="28"/>
          <w:szCs w:val="28"/>
        </w:rPr>
        <w:br/>
      </w:r>
      <w:r w:rsidR="004E035E">
        <w:rPr>
          <w:sz w:val="28"/>
          <w:szCs w:val="28"/>
        </w:rPr>
        <w:t xml:space="preserve">за </w:t>
      </w:r>
      <w:r w:rsidR="00B35502">
        <w:rPr>
          <w:sz w:val="28"/>
          <w:szCs w:val="28"/>
        </w:rPr>
        <w:t xml:space="preserve">1 квартал </w:t>
      </w:r>
      <w:r w:rsidR="00FA5C60">
        <w:rPr>
          <w:sz w:val="28"/>
          <w:szCs w:val="28"/>
        </w:rPr>
        <w:t>202</w:t>
      </w:r>
      <w:r w:rsidR="00B35502">
        <w:rPr>
          <w:sz w:val="28"/>
          <w:szCs w:val="28"/>
        </w:rPr>
        <w:t>4</w:t>
      </w:r>
      <w:r w:rsidR="00B94AF3">
        <w:rPr>
          <w:sz w:val="28"/>
          <w:szCs w:val="28"/>
        </w:rPr>
        <w:t xml:space="preserve"> </w:t>
      </w:r>
      <w:r w:rsidRPr="0084185C">
        <w:rPr>
          <w:sz w:val="28"/>
          <w:szCs w:val="28"/>
        </w:rPr>
        <w:t>год</w:t>
      </w:r>
      <w:r w:rsidR="00EC092F">
        <w:rPr>
          <w:sz w:val="28"/>
          <w:szCs w:val="28"/>
        </w:rPr>
        <w:t>а</w:t>
      </w:r>
      <w:r w:rsidRPr="0084185C">
        <w:rPr>
          <w:sz w:val="28"/>
          <w:szCs w:val="28"/>
        </w:rPr>
        <w:t xml:space="preserve"> испо</w:t>
      </w:r>
      <w:r w:rsidR="004E035E">
        <w:rPr>
          <w:sz w:val="28"/>
          <w:szCs w:val="28"/>
        </w:rPr>
        <w:t xml:space="preserve">лнена в сумме </w:t>
      </w:r>
      <w:r w:rsidR="00B35502">
        <w:rPr>
          <w:sz w:val="28"/>
          <w:szCs w:val="28"/>
        </w:rPr>
        <w:t>1055,4</w:t>
      </w:r>
      <w:r w:rsidR="00A07F03">
        <w:rPr>
          <w:sz w:val="28"/>
          <w:szCs w:val="28"/>
        </w:rPr>
        <w:t xml:space="preserve"> тыс. рублей или </w:t>
      </w:r>
      <w:r w:rsidR="00EF20C0">
        <w:rPr>
          <w:sz w:val="28"/>
          <w:szCs w:val="28"/>
        </w:rPr>
        <w:br/>
      </w:r>
      <w:r w:rsidR="00A07F03">
        <w:rPr>
          <w:sz w:val="28"/>
          <w:szCs w:val="28"/>
        </w:rPr>
        <w:t xml:space="preserve">на </w:t>
      </w:r>
      <w:r w:rsidR="00B35502">
        <w:rPr>
          <w:sz w:val="28"/>
          <w:szCs w:val="28"/>
        </w:rPr>
        <w:t xml:space="preserve">26,4 </w:t>
      </w:r>
      <w:r w:rsidRPr="0084185C">
        <w:rPr>
          <w:sz w:val="28"/>
          <w:szCs w:val="28"/>
        </w:rPr>
        <w:t xml:space="preserve">% к </w:t>
      </w:r>
      <w:r w:rsidR="00EC092F">
        <w:rPr>
          <w:sz w:val="28"/>
          <w:szCs w:val="28"/>
        </w:rPr>
        <w:t>уточненному годовому плану, в том числе:</w:t>
      </w:r>
    </w:p>
    <w:p w14:paraId="0AC66C84" w14:textId="0D00BFF7" w:rsidR="00BE1C39" w:rsidRPr="0084185C" w:rsidRDefault="00EC092F" w:rsidP="00F429DE">
      <w:pPr>
        <w:spacing w:line="360" w:lineRule="auto"/>
        <w:ind w:firstLine="709"/>
        <w:jc w:val="both"/>
        <w:rPr>
          <w:sz w:val="28"/>
          <w:szCs w:val="28"/>
        </w:rPr>
      </w:pPr>
      <w:r w:rsidRPr="009C6497">
        <w:rPr>
          <w:sz w:val="28"/>
          <w:szCs w:val="28"/>
        </w:rPr>
        <w:t>- налоговые и неналоговые доходы</w:t>
      </w:r>
      <w:r w:rsidR="00BE1C39" w:rsidRPr="009C6497">
        <w:rPr>
          <w:sz w:val="28"/>
          <w:szCs w:val="28"/>
        </w:rPr>
        <w:t xml:space="preserve"> бюджета </w:t>
      </w:r>
      <w:r w:rsidR="0046041A" w:rsidRPr="009C6497">
        <w:rPr>
          <w:sz w:val="28"/>
          <w:szCs w:val="28"/>
        </w:rPr>
        <w:t xml:space="preserve">сельского поселения </w:t>
      </w:r>
      <w:r w:rsidR="004E035E" w:rsidRPr="009C6497">
        <w:rPr>
          <w:sz w:val="28"/>
          <w:szCs w:val="28"/>
        </w:rPr>
        <w:t>составил</w:t>
      </w:r>
      <w:r w:rsidR="0046041A" w:rsidRPr="009C6497">
        <w:rPr>
          <w:sz w:val="28"/>
          <w:szCs w:val="28"/>
        </w:rPr>
        <w:t>и</w:t>
      </w:r>
      <w:r w:rsidR="000345AC" w:rsidRPr="009C6497">
        <w:rPr>
          <w:sz w:val="28"/>
          <w:szCs w:val="28"/>
        </w:rPr>
        <w:t xml:space="preserve"> </w:t>
      </w:r>
      <w:r w:rsidR="00B35502">
        <w:rPr>
          <w:sz w:val="28"/>
          <w:szCs w:val="28"/>
        </w:rPr>
        <w:t>94,2</w:t>
      </w:r>
      <w:r w:rsidR="0046041A" w:rsidRPr="009C6497">
        <w:rPr>
          <w:sz w:val="28"/>
          <w:szCs w:val="28"/>
        </w:rPr>
        <w:t xml:space="preserve"> </w:t>
      </w:r>
      <w:r w:rsidR="004E035E" w:rsidRPr="009C6497">
        <w:rPr>
          <w:sz w:val="28"/>
          <w:szCs w:val="28"/>
        </w:rPr>
        <w:t>тыс</w:t>
      </w:r>
      <w:r w:rsidR="004E035E">
        <w:rPr>
          <w:sz w:val="28"/>
          <w:szCs w:val="28"/>
        </w:rPr>
        <w:t xml:space="preserve">. рублей или </w:t>
      </w:r>
      <w:r w:rsidR="0046041A">
        <w:rPr>
          <w:sz w:val="28"/>
          <w:szCs w:val="28"/>
        </w:rPr>
        <w:t xml:space="preserve">исполнены на </w:t>
      </w:r>
      <w:r w:rsidR="00B35502">
        <w:rPr>
          <w:sz w:val="28"/>
          <w:szCs w:val="28"/>
        </w:rPr>
        <w:t xml:space="preserve">26,2 </w:t>
      </w:r>
      <w:r w:rsidR="0046041A">
        <w:rPr>
          <w:sz w:val="28"/>
          <w:szCs w:val="28"/>
        </w:rPr>
        <w:t xml:space="preserve">% </w:t>
      </w:r>
      <w:r w:rsidR="00BE1C39" w:rsidRPr="0084185C">
        <w:rPr>
          <w:sz w:val="28"/>
          <w:szCs w:val="28"/>
        </w:rPr>
        <w:t xml:space="preserve">к годовым </w:t>
      </w:r>
      <w:r w:rsidR="0046041A">
        <w:rPr>
          <w:sz w:val="28"/>
          <w:szCs w:val="28"/>
        </w:rPr>
        <w:t>назначениям;</w:t>
      </w:r>
    </w:p>
    <w:p w14:paraId="793DA85D" w14:textId="6B8C8AC8" w:rsidR="00BE1C39" w:rsidRPr="00C174C0" w:rsidRDefault="0046041A" w:rsidP="00F429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BE1C39" w:rsidRPr="00C174C0">
        <w:rPr>
          <w:sz w:val="28"/>
          <w:szCs w:val="28"/>
        </w:rPr>
        <w:t>езвозмездные</w:t>
      </w:r>
      <w:r w:rsidR="004E035E">
        <w:rPr>
          <w:sz w:val="28"/>
          <w:szCs w:val="28"/>
        </w:rPr>
        <w:t xml:space="preserve"> поступления составили </w:t>
      </w:r>
      <w:r w:rsidR="00B35502">
        <w:rPr>
          <w:sz w:val="28"/>
          <w:szCs w:val="28"/>
        </w:rPr>
        <w:t>961,2</w:t>
      </w:r>
      <w:r w:rsidR="009C6497">
        <w:rPr>
          <w:sz w:val="28"/>
          <w:szCs w:val="28"/>
        </w:rPr>
        <w:t xml:space="preserve"> </w:t>
      </w:r>
      <w:r w:rsidR="00BE1C39" w:rsidRPr="00C174C0">
        <w:rPr>
          <w:sz w:val="28"/>
          <w:szCs w:val="28"/>
        </w:rPr>
        <w:t>тыс.</w:t>
      </w:r>
      <w:r w:rsidR="00454062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или</w:t>
      </w:r>
      <w:r w:rsidR="00454062">
        <w:rPr>
          <w:sz w:val="28"/>
          <w:szCs w:val="28"/>
        </w:rPr>
        <w:t xml:space="preserve"> </w:t>
      </w:r>
      <w:r w:rsidR="009C6497">
        <w:rPr>
          <w:sz w:val="28"/>
          <w:szCs w:val="28"/>
        </w:rPr>
        <w:br/>
      </w:r>
      <w:r w:rsidR="00B35502">
        <w:rPr>
          <w:sz w:val="28"/>
          <w:szCs w:val="28"/>
        </w:rPr>
        <w:t>26,4</w:t>
      </w:r>
      <w:r w:rsidR="009C6497">
        <w:rPr>
          <w:sz w:val="28"/>
          <w:szCs w:val="28"/>
        </w:rPr>
        <w:t xml:space="preserve"> </w:t>
      </w:r>
      <w:r w:rsidR="00BE1C39" w:rsidRPr="00C174C0">
        <w:rPr>
          <w:sz w:val="28"/>
          <w:szCs w:val="28"/>
        </w:rPr>
        <w:t>% к годовому плану.</w:t>
      </w:r>
    </w:p>
    <w:p w14:paraId="4D7102A0" w14:textId="77777777" w:rsidR="00BE1C39" w:rsidRPr="00952F88" w:rsidRDefault="0046041A" w:rsidP="00774FB4">
      <w:pPr>
        <w:spacing w:line="276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14:paraId="037EA44C" w14:textId="77777777" w:rsidR="00BE1C39" w:rsidRPr="00952F88" w:rsidRDefault="00BE1C39" w:rsidP="0046041A">
      <w:pPr>
        <w:spacing w:line="276" w:lineRule="auto"/>
        <w:ind w:left="7513"/>
        <w:jc w:val="center"/>
        <w:rPr>
          <w:sz w:val="28"/>
          <w:szCs w:val="28"/>
        </w:rPr>
      </w:pPr>
      <w:r w:rsidRPr="00952F88">
        <w:rPr>
          <w:sz w:val="28"/>
          <w:szCs w:val="28"/>
        </w:rPr>
        <w:t>тыс. рублей</w:t>
      </w:r>
    </w:p>
    <w:tbl>
      <w:tblPr>
        <w:tblW w:w="9222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8"/>
        <w:gridCol w:w="1134"/>
        <w:gridCol w:w="1134"/>
        <w:gridCol w:w="1276"/>
        <w:gridCol w:w="1134"/>
        <w:gridCol w:w="1185"/>
        <w:gridCol w:w="941"/>
      </w:tblGrid>
      <w:tr w:rsidR="00BE1C39" w:rsidRPr="00424F49" w14:paraId="086CF485" w14:textId="77777777" w:rsidTr="0004558E">
        <w:trPr>
          <w:trHeight w:val="484"/>
          <w:tblCellSpacing w:w="0" w:type="dxa"/>
        </w:trPr>
        <w:tc>
          <w:tcPr>
            <w:tcW w:w="2418" w:type="dxa"/>
            <w:vMerge w:val="restart"/>
            <w:vAlign w:val="center"/>
          </w:tcPr>
          <w:p w14:paraId="2C71A7DD" w14:textId="77777777" w:rsidR="00BE1C39" w:rsidRPr="0004558E" w:rsidRDefault="00BE1C39" w:rsidP="0004558E">
            <w:pPr>
              <w:jc w:val="center"/>
            </w:pPr>
            <w:r w:rsidRPr="0004558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vAlign w:val="center"/>
          </w:tcPr>
          <w:p w14:paraId="1F41A23A" w14:textId="77777777" w:rsidR="00BE1C39" w:rsidRPr="0004558E" w:rsidRDefault="00BE1C39" w:rsidP="0004558E">
            <w:pPr>
              <w:ind w:firstLine="190"/>
              <w:jc w:val="center"/>
            </w:pPr>
            <w:r w:rsidRPr="0004558E">
              <w:rPr>
                <w:sz w:val="22"/>
                <w:szCs w:val="22"/>
              </w:rPr>
              <w:t>Исполнено</w:t>
            </w:r>
          </w:p>
        </w:tc>
        <w:tc>
          <w:tcPr>
            <w:tcW w:w="1276" w:type="dxa"/>
            <w:vMerge w:val="restart"/>
            <w:vAlign w:val="center"/>
          </w:tcPr>
          <w:p w14:paraId="33F955DA" w14:textId="77777777" w:rsidR="00BE1C39" w:rsidRPr="0004558E" w:rsidRDefault="00BE1C39" w:rsidP="0004558E">
            <w:pPr>
              <w:ind w:firstLine="69"/>
              <w:jc w:val="center"/>
            </w:pPr>
            <w:r w:rsidRPr="0004558E">
              <w:rPr>
                <w:sz w:val="22"/>
                <w:szCs w:val="22"/>
              </w:rPr>
              <w:t>Отклонение (</w:t>
            </w:r>
            <w:proofErr w:type="gramStart"/>
            <w:r w:rsidRPr="0004558E">
              <w:rPr>
                <w:sz w:val="22"/>
                <w:szCs w:val="22"/>
              </w:rPr>
              <w:t>+,-</w:t>
            </w:r>
            <w:proofErr w:type="gramEnd"/>
            <w:r w:rsidRPr="0004558E">
              <w:rPr>
                <w:sz w:val="22"/>
                <w:szCs w:val="22"/>
              </w:rPr>
              <w:t>)</w:t>
            </w:r>
          </w:p>
          <w:p w14:paraId="7F5F4A4F" w14:textId="77777777" w:rsidR="00B26209" w:rsidRPr="0004558E" w:rsidRDefault="00B26209" w:rsidP="0004558E">
            <w:pPr>
              <w:ind w:firstLine="69"/>
              <w:jc w:val="center"/>
            </w:pPr>
            <w:r w:rsidRPr="0004558E">
              <w:rPr>
                <w:sz w:val="22"/>
                <w:szCs w:val="22"/>
              </w:rPr>
              <w:t>тыс. руб.</w:t>
            </w:r>
          </w:p>
        </w:tc>
        <w:tc>
          <w:tcPr>
            <w:tcW w:w="2319" w:type="dxa"/>
            <w:gridSpan w:val="2"/>
            <w:vAlign w:val="center"/>
          </w:tcPr>
          <w:p w14:paraId="05B2A8CC" w14:textId="77777777" w:rsidR="00BE1C39" w:rsidRPr="0004558E" w:rsidRDefault="00BE1C39" w:rsidP="0004558E">
            <w:pPr>
              <w:ind w:firstLine="62"/>
              <w:jc w:val="center"/>
            </w:pPr>
            <w:r w:rsidRPr="0004558E">
              <w:rPr>
                <w:sz w:val="22"/>
                <w:szCs w:val="22"/>
              </w:rPr>
              <w:t>Процент исполнения (%)</w:t>
            </w:r>
          </w:p>
        </w:tc>
        <w:tc>
          <w:tcPr>
            <w:tcW w:w="941" w:type="dxa"/>
            <w:vMerge w:val="restart"/>
            <w:vAlign w:val="center"/>
          </w:tcPr>
          <w:p w14:paraId="32024365" w14:textId="77777777" w:rsidR="00BE1C39" w:rsidRPr="0004558E" w:rsidRDefault="00BE1C39" w:rsidP="0004558E">
            <w:pPr>
              <w:ind w:firstLine="64"/>
              <w:jc w:val="center"/>
            </w:pPr>
            <w:r w:rsidRPr="0004558E">
              <w:rPr>
                <w:sz w:val="22"/>
                <w:szCs w:val="22"/>
              </w:rPr>
              <w:t>Рост (</w:t>
            </w:r>
            <w:proofErr w:type="spellStart"/>
            <w:r w:rsidRPr="0004558E">
              <w:rPr>
                <w:sz w:val="22"/>
                <w:szCs w:val="22"/>
              </w:rPr>
              <w:t>сниже</w:t>
            </w:r>
            <w:proofErr w:type="spellEnd"/>
          </w:p>
          <w:p w14:paraId="1BE056C1" w14:textId="0412CD53" w:rsidR="00BE1C39" w:rsidRPr="0004558E" w:rsidRDefault="007A70D1" w:rsidP="0004558E">
            <w:pPr>
              <w:ind w:firstLine="64"/>
              <w:jc w:val="center"/>
            </w:pPr>
            <w:proofErr w:type="spellStart"/>
            <w:r w:rsidRPr="0004558E">
              <w:rPr>
                <w:sz w:val="22"/>
                <w:szCs w:val="22"/>
              </w:rPr>
              <w:t>ние</w:t>
            </w:r>
            <w:proofErr w:type="spellEnd"/>
            <w:r w:rsidRPr="0004558E">
              <w:rPr>
                <w:sz w:val="22"/>
                <w:szCs w:val="22"/>
              </w:rPr>
              <w:t>) 202</w:t>
            </w:r>
            <w:r w:rsidR="006E7DEB">
              <w:rPr>
                <w:sz w:val="22"/>
                <w:szCs w:val="22"/>
              </w:rPr>
              <w:t>4</w:t>
            </w:r>
            <w:r w:rsidRPr="0004558E">
              <w:rPr>
                <w:sz w:val="22"/>
                <w:szCs w:val="22"/>
              </w:rPr>
              <w:t xml:space="preserve"> г. к 20</w:t>
            </w:r>
            <w:r w:rsidR="00274DED" w:rsidRPr="0004558E">
              <w:rPr>
                <w:sz w:val="22"/>
                <w:szCs w:val="22"/>
              </w:rPr>
              <w:t>2</w:t>
            </w:r>
            <w:r w:rsidR="006E7DEB">
              <w:rPr>
                <w:sz w:val="22"/>
                <w:szCs w:val="22"/>
              </w:rPr>
              <w:t>3</w:t>
            </w:r>
            <w:r w:rsidR="00BE1C39" w:rsidRPr="0004558E">
              <w:rPr>
                <w:sz w:val="22"/>
                <w:szCs w:val="22"/>
              </w:rPr>
              <w:t xml:space="preserve"> г. (%)</w:t>
            </w:r>
          </w:p>
        </w:tc>
      </w:tr>
      <w:tr w:rsidR="00205ABD" w:rsidRPr="00424F49" w14:paraId="07033687" w14:textId="77777777" w:rsidTr="0004558E">
        <w:trPr>
          <w:trHeight w:val="359"/>
          <w:tblCellSpacing w:w="0" w:type="dxa"/>
        </w:trPr>
        <w:tc>
          <w:tcPr>
            <w:tcW w:w="2418" w:type="dxa"/>
            <w:vMerge/>
            <w:vAlign w:val="center"/>
          </w:tcPr>
          <w:p w14:paraId="56ED53F4" w14:textId="77777777" w:rsidR="00205ABD" w:rsidRPr="0004558E" w:rsidRDefault="00205ABD" w:rsidP="0004558E"/>
        </w:tc>
        <w:tc>
          <w:tcPr>
            <w:tcW w:w="1134" w:type="dxa"/>
            <w:shd w:val="clear" w:color="auto" w:fill="FFFFFF"/>
            <w:vAlign w:val="center"/>
          </w:tcPr>
          <w:p w14:paraId="69BA95F9" w14:textId="67761848" w:rsidR="00205ABD" w:rsidRPr="0004558E" w:rsidRDefault="006E7DEB" w:rsidP="0004558E">
            <w:pPr>
              <w:ind w:hanging="10"/>
              <w:jc w:val="center"/>
            </w:pPr>
            <w:r>
              <w:rPr>
                <w:sz w:val="22"/>
                <w:szCs w:val="22"/>
              </w:rPr>
              <w:t>1 квартал</w:t>
            </w:r>
            <w:r w:rsidR="0004558E">
              <w:rPr>
                <w:sz w:val="22"/>
                <w:szCs w:val="22"/>
              </w:rPr>
              <w:t xml:space="preserve"> </w:t>
            </w:r>
            <w:r w:rsidR="0046041A" w:rsidRPr="0004558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="00205ABD" w:rsidRPr="0004558E">
              <w:rPr>
                <w:sz w:val="22"/>
                <w:szCs w:val="22"/>
              </w:rPr>
              <w:t xml:space="preserve"> год</w:t>
            </w:r>
            <w:r w:rsidR="0004558E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186599" w14:textId="027F3816" w:rsidR="00205ABD" w:rsidRPr="0004558E" w:rsidRDefault="006E7DEB" w:rsidP="0004558E">
            <w:pPr>
              <w:ind w:hanging="10"/>
              <w:jc w:val="center"/>
            </w:pPr>
            <w:r>
              <w:rPr>
                <w:sz w:val="22"/>
                <w:szCs w:val="22"/>
              </w:rPr>
              <w:t>1 квартал</w:t>
            </w:r>
            <w:r w:rsidR="0004558E">
              <w:rPr>
                <w:sz w:val="22"/>
                <w:szCs w:val="22"/>
              </w:rPr>
              <w:t xml:space="preserve"> </w:t>
            </w:r>
            <w:r w:rsidR="0046041A" w:rsidRPr="0004558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205ABD" w:rsidRPr="0004558E">
              <w:rPr>
                <w:sz w:val="22"/>
                <w:szCs w:val="22"/>
              </w:rPr>
              <w:t xml:space="preserve"> год</w:t>
            </w:r>
            <w:r w:rsidR="0004558E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vMerge/>
            <w:vAlign w:val="center"/>
          </w:tcPr>
          <w:p w14:paraId="60FE66E3" w14:textId="77777777" w:rsidR="00205ABD" w:rsidRPr="0004558E" w:rsidRDefault="00205ABD" w:rsidP="0004558E"/>
        </w:tc>
        <w:tc>
          <w:tcPr>
            <w:tcW w:w="1134" w:type="dxa"/>
            <w:vAlign w:val="center"/>
          </w:tcPr>
          <w:p w14:paraId="1ABDF72C" w14:textId="22BE9735" w:rsidR="00205ABD" w:rsidRPr="006E7DEB" w:rsidRDefault="006E7DEB" w:rsidP="006E7DEB">
            <w:pPr>
              <w:ind w:firstLine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  <w:r w:rsidR="0004558E">
              <w:rPr>
                <w:sz w:val="22"/>
                <w:szCs w:val="22"/>
              </w:rPr>
              <w:t xml:space="preserve"> </w:t>
            </w:r>
            <w:r w:rsidR="0046041A" w:rsidRPr="0004558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="00205ABD" w:rsidRPr="0004558E">
              <w:rPr>
                <w:sz w:val="22"/>
                <w:szCs w:val="22"/>
              </w:rPr>
              <w:t xml:space="preserve"> год</w:t>
            </w:r>
            <w:r w:rsidR="0004558E">
              <w:rPr>
                <w:sz w:val="22"/>
                <w:szCs w:val="22"/>
              </w:rPr>
              <w:t>а</w:t>
            </w:r>
          </w:p>
        </w:tc>
        <w:tc>
          <w:tcPr>
            <w:tcW w:w="1185" w:type="dxa"/>
            <w:vAlign w:val="center"/>
          </w:tcPr>
          <w:p w14:paraId="04C00B42" w14:textId="3D7059F7" w:rsidR="00205ABD" w:rsidRPr="0004558E" w:rsidRDefault="006E7DEB" w:rsidP="0004558E">
            <w:pPr>
              <w:ind w:firstLine="97"/>
              <w:jc w:val="center"/>
            </w:pPr>
            <w:r>
              <w:rPr>
                <w:sz w:val="22"/>
                <w:szCs w:val="22"/>
              </w:rPr>
              <w:t>1 квартал</w:t>
            </w:r>
            <w:r w:rsidR="0004558E">
              <w:rPr>
                <w:sz w:val="22"/>
                <w:szCs w:val="22"/>
              </w:rPr>
              <w:t xml:space="preserve"> </w:t>
            </w:r>
            <w:r w:rsidR="0046041A" w:rsidRPr="0004558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205ABD" w:rsidRPr="0004558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41" w:type="dxa"/>
            <w:vMerge/>
            <w:vAlign w:val="center"/>
          </w:tcPr>
          <w:p w14:paraId="567CA643" w14:textId="77777777" w:rsidR="00205ABD" w:rsidRPr="0004558E" w:rsidRDefault="00205ABD" w:rsidP="0004558E"/>
        </w:tc>
      </w:tr>
      <w:tr w:rsidR="00274DED" w:rsidRPr="00424F49" w14:paraId="126E33A2" w14:textId="77777777" w:rsidTr="0004558E">
        <w:trPr>
          <w:trHeight w:val="350"/>
          <w:tblCellSpacing w:w="0" w:type="dxa"/>
        </w:trPr>
        <w:tc>
          <w:tcPr>
            <w:tcW w:w="2418" w:type="dxa"/>
            <w:vAlign w:val="center"/>
          </w:tcPr>
          <w:p w14:paraId="214F98E2" w14:textId="77777777" w:rsidR="00274DED" w:rsidRPr="0004558E" w:rsidRDefault="00274DED" w:rsidP="0004558E">
            <w:pPr>
              <w:ind w:left="180"/>
            </w:pPr>
            <w:r w:rsidRPr="0004558E">
              <w:rPr>
                <w:b/>
                <w:bCs/>
                <w:sz w:val="22"/>
                <w:szCs w:val="22"/>
              </w:rPr>
              <w:t>Налоговые и неналоговые доходы - всего,</w:t>
            </w:r>
            <w:r w:rsidR="0046041A" w:rsidRPr="0004558E">
              <w:rPr>
                <w:b/>
                <w:bCs/>
                <w:sz w:val="22"/>
                <w:szCs w:val="22"/>
              </w:rPr>
              <w:t xml:space="preserve"> </w:t>
            </w:r>
            <w:r w:rsidRPr="0004558E">
              <w:rPr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A8E6A7" w14:textId="11F8A4E9" w:rsidR="00274DED" w:rsidRPr="0004558E" w:rsidRDefault="006E7DEB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87,8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A55242" w14:textId="424D62D9" w:rsidR="00274DED" w:rsidRPr="0004558E" w:rsidRDefault="006E7DEB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94,2</w:t>
            </w:r>
          </w:p>
        </w:tc>
        <w:tc>
          <w:tcPr>
            <w:tcW w:w="1276" w:type="dxa"/>
            <w:vAlign w:val="center"/>
          </w:tcPr>
          <w:p w14:paraId="505193A7" w14:textId="0BB74C59" w:rsidR="00274DED" w:rsidRPr="0004558E" w:rsidRDefault="006E7DEB" w:rsidP="0004558E">
            <w:pPr>
              <w:ind w:left="97" w:firstLine="8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6,4</w:t>
            </w:r>
          </w:p>
        </w:tc>
        <w:tc>
          <w:tcPr>
            <w:tcW w:w="1134" w:type="dxa"/>
            <w:vAlign w:val="center"/>
          </w:tcPr>
          <w:p w14:paraId="649A5A2A" w14:textId="773856C3" w:rsidR="00274DED" w:rsidRPr="0004558E" w:rsidRDefault="006E7DEB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27,5</w:t>
            </w:r>
          </w:p>
        </w:tc>
        <w:tc>
          <w:tcPr>
            <w:tcW w:w="1185" w:type="dxa"/>
            <w:vAlign w:val="center"/>
          </w:tcPr>
          <w:p w14:paraId="1081D7B3" w14:textId="07994148" w:rsidR="00274DED" w:rsidRPr="0004558E" w:rsidRDefault="00832982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26,2</w:t>
            </w:r>
          </w:p>
        </w:tc>
        <w:tc>
          <w:tcPr>
            <w:tcW w:w="941" w:type="dxa"/>
            <w:vAlign w:val="center"/>
          </w:tcPr>
          <w:p w14:paraId="603CAAB8" w14:textId="6BE6CE43" w:rsidR="00274DED" w:rsidRPr="0004558E" w:rsidRDefault="00832982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107,3</w:t>
            </w:r>
          </w:p>
        </w:tc>
      </w:tr>
      <w:tr w:rsidR="00274DED" w:rsidRPr="00424F49" w14:paraId="3084074A" w14:textId="77777777" w:rsidTr="0004558E">
        <w:trPr>
          <w:trHeight w:val="350"/>
          <w:tblCellSpacing w:w="0" w:type="dxa"/>
        </w:trPr>
        <w:tc>
          <w:tcPr>
            <w:tcW w:w="2418" w:type="dxa"/>
            <w:vAlign w:val="center"/>
          </w:tcPr>
          <w:p w14:paraId="28BF78B6" w14:textId="77777777" w:rsidR="00274DED" w:rsidRPr="0004558E" w:rsidRDefault="00274DED" w:rsidP="0004558E">
            <w:pPr>
              <w:ind w:left="180"/>
              <w:rPr>
                <w:i/>
                <w:iCs/>
              </w:rPr>
            </w:pPr>
            <w:r w:rsidRPr="0004558E">
              <w:rPr>
                <w:i/>
                <w:iCs/>
                <w:sz w:val="22"/>
                <w:szCs w:val="22"/>
              </w:rPr>
              <w:t>- Налоговые доходы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86B40F" w14:textId="596DACFD" w:rsidR="00274DED" w:rsidRPr="0004558E" w:rsidRDefault="006E7DEB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B68A66" w14:textId="76AA241A" w:rsidR="00274DED" w:rsidRPr="0004558E" w:rsidRDefault="00832982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88,2</w:t>
            </w:r>
          </w:p>
        </w:tc>
        <w:tc>
          <w:tcPr>
            <w:tcW w:w="1276" w:type="dxa"/>
            <w:vAlign w:val="center"/>
          </w:tcPr>
          <w:p w14:paraId="4BE85AEC" w14:textId="3FB04FAD" w:rsidR="00274DED" w:rsidRPr="0004558E" w:rsidRDefault="00832982" w:rsidP="000455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6,4</w:t>
            </w:r>
          </w:p>
        </w:tc>
        <w:tc>
          <w:tcPr>
            <w:tcW w:w="1134" w:type="dxa"/>
            <w:vAlign w:val="center"/>
          </w:tcPr>
          <w:p w14:paraId="2BF4F0D8" w14:textId="3E6864EE" w:rsidR="00274DED" w:rsidRPr="0004558E" w:rsidRDefault="006E7DEB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27,8</w:t>
            </w:r>
          </w:p>
        </w:tc>
        <w:tc>
          <w:tcPr>
            <w:tcW w:w="1185" w:type="dxa"/>
            <w:vAlign w:val="center"/>
          </w:tcPr>
          <w:p w14:paraId="6EC85187" w14:textId="5E83BA07" w:rsidR="00274DED" w:rsidRPr="0004558E" w:rsidRDefault="00832982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26,3</w:t>
            </w:r>
          </w:p>
        </w:tc>
        <w:tc>
          <w:tcPr>
            <w:tcW w:w="941" w:type="dxa"/>
            <w:vAlign w:val="center"/>
          </w:tcPr>
          <w:p w14:paraId="15EC97B0" w14:textId="0891260E" w:rsidR="00D659CB" w:rsidRPr="0004558E" w:rsidRDefault="00832982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107,8</w:t>
            </w:r>
          </w:p>
        </w:tc>
      </w:tr>
      <w:tr w:rsidR="00274DED" w:rsidRPr="00424F49" w14:paraId="138129F8" w14:textId="77777777" w:rsidTr="0004558E">
        <w:trPr>
          <w:trHeight w:val="350"/>
          <w:tblCellSpacing w:w="0" w:type="dxa"/>
        </w:trPr>
        <w:tc>
          <w:tcPr>
            <w:tcW w:w="2418" w:type="dxa"/>
            <w:vAlign w:val="center"/>
          </w:tcPr>
          <w:p w14:paraId="54187F3E" w14:textId="77777777" w:rsidR="00274DED" w:rsidRPr="0004558E" w:rsidRDefault="00274DED" w:rsidP="0004558E">
            <w:pPr>
              <w:ind w:left="180"/>
              <w:rPr>
                <w:i/>
                <w:iCs/>
              </w:rPr>
            </w:pPr>
            <w:r w:rsidRPr="0004558E">
              <w:rPr>
                <w:i/>
                <w:iCs/>
                <w:sz w:val="22"/>
                <w:szCs w:val="22"/>
              </w:rPr>
              <w:t>- Неналоговые доходы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D653CD" w14:textId="3D1D73B5" w:rsidR="00274DED" w:rsidRPr="0004558E" w:rsidRDefault="006E7DEB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59B6FE" w14:textId="409A9341" w:rsidR="00274DED" w:rsidRPr="0004558E" w:rsidRDefault="00832982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6,0</w:t>
            </w:r>
          </w:p>
        </w:tc>
        <w:tc>
          <w:tcPr>
            <w:tcW w:w="1276" w:type="dxa"/>
            <w:vAlign w:val="center"/>
          </w:tcPr>
          <w:p w14:paraId="5BCDE7BE" w14:textId="198CE76F" w:rsidR="00274DED" w:rsidRPr="0004558E" w:rsidRDefault="00832982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14:paraId="05404A14" w14:textId="3EC3360F" w:rsidR="00274DED" w:rsidRPr="0004558E" w:rsidRDefault="006E7DEB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185" w:type="dxa"/>
            <w:vAlign w:val="center"/>
          </w:tcPr>
          <w:p w14:paraId="0E66A3E1" w14:textId="6D03C13A" w:rsidR="00274DED" w:rsidRPr="0004558E" w:rsidRDefault="00832982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25,0</w:t>
            </w:r>
          </w:p>
        </w:tc>
        <w:tc>
          <w:tcPr>
            <w:tcW w:w="941" w:type="dxa"/>
            <w:vAlign w:val="center"/>
          </w:tcPr>
          <w:p w14:paraId="12A9B493" w14:textId="6800A069" w:rsidR="00274DED" w:rsidRPr="0004558E" w:rsidRDefault="00832982" w:rsidP="0004558E">
            <w:pPr>
              <w:ind w:firstLine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</w:tr>
      <w:tr w:rsidR="00274DED" w:rsidRPr="00424F49" w14:paraId="38873249" w14:textId="77777777" w:rsidTr="0004558E">
        <w:trPr>
          <w:trHeight w:val="690"/>
          <w:tblCellSpacing w:w="0" w:type="dxa"/>
        </w:trPr>
        <w:tc>
          <w:tcPr>
            <w:tcW w:w="2418" w:type="dxa"/>
            <w:vAlign w:val="center"/>
          </w:tcPr>
          <w:p w14:paraId="5D33DC45" w14:textId="77777777" w:rsidR="00274DED" w:rsidRPr="0004558E" w:rsidRDefault="00274DED" w:rsidP="0004558E">
            <w:pPr>
              <w:ind w:left="180"/>
              <w:rPr>
                <w:b/>
                <w:bCs/>
              </w:rPr>
            </w:pPr>
            <w:r w:rsidRPr="0004558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96205B" w14:textId="438B7320" w:rsidR="00274DED" w:rsidRPr="0004558E" w:rsidRDefault="006E7DEB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772,7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63FC00" w14:textId="147AB7D1" w:rsidR="00274DED" w:rsidRPr="0004558E" w:rsidRDefault="006E7DEB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961,2</w:t>
            </w:r>
          </w:p>
        </w:tc>
        <w:tc>
          <w:tcPr>
            <w:tcW w:w="1276" w:type="dxa"/>
            <w:vAlign w:val="center"/>
          </w:tcPr>
          <w:p w14:paraId="39C78E00" w14:textId="3954954F" w:rsidR="00A37A83" w:rsidRPr="0004558E" w:rsidRDefault="006E7DEB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188,5</w:t>
            </w:r>
          </w:p>
        </w:tc>
        <w:tc>
          <w:tcPr>
            <w:tcW w:w="1134" w:type="dxa"/>
            <w:vAlign w:val="center"/>
          </w:tcPr>
          <w:p w14:paraId="379F7589" w14:textId="663D5432" w:rsidR="00274DED" w:rsidRPr="0004558E" w:rsidRDefault="006E7DEB" w:rsidP="00F429D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24,5</w:t>
            </w:r>
          </w:p>
        </w:tc>
        <w:tc>
          <w:tcPr>
            <w:tcW w:w="1185" w:type="dxa"/>
            <w:vAlign w:val="center"/>
          </w:tcPr>
          <w:p w14:paraId="7B6CD2F2" w14:textId="41AE732B" w:rsidR="00274DED" w:rsidRPr="0004558E" w:rsidRDefault="006E7DEB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26,4</w:t>
            </w:r>
          </w:p>
        </w:tc>
        <w:tc>
          <w:tcPr>
            <w:tcW w:w="941" w:type="dxa"/>
            <w:vAlign w:val="center"/>
          </w:tcPr>
          <w:p w14:paraId="18E58760" w14:textId="79D4E3AE" w:rsidR="00274DED" w:rsidRPr="0004558E" w:rsidRDefault="009C6497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6E7DEB">
              <w:rPr>
                <w:b/>
                <w:bCs/>
                <w:sz w:val="22"/>
                <w:szCs w:val="22"/>
              </w:rPr>
              <w:t>24,4</w:t>
            </w:r>
          </w:p>
        </w:tc>
      </w:tr>
      <w:tr w:rsidR="00274DED" w:rsidRPr="00424F49" w14:paraId="0CB93B14" w14:textId="77777777" w:rsidTr="0004558E">
        <w:trPr>
          <w:trHeight w:val="302"/>
          <w:tblCellSpacing w:w="0" w:type="dxa"/>
        </w:trPr>
        <w:tc>
          <w:tcPr>
            <w:tcW w:w="2418" w:type="dxa"/>
            <w:vAlign w:val="center"/>
          </w:tcPr>
          <w:p w14:paraId="35A0EE24" w14:textId="77777777" w:rsidR="00274DED" w:rsidRPr="0004558E" w:rsidRDefault="00274DED" w:rsidP="0004558E">
            <w:pPr>
              <w:ind w:firstLine="180"/>
              <w:rPr>
                <w:b/>
                <w:bCs/>
              </w:rPr>
            </w:pPr>
            <w:r w:rsidRPr="0004558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DCA9D3" w14:textId="67BEB479" w:rsidR="00274DED" w:rsidRPr="0004558E" w:rsidRDefault="006E7DEB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6C002F" w14:textId="06AF110C" w:rsidR="00274DED" w:rsidRPr="0004558E" w:rsidRDefault="006E7DEB" w:rsidP="00034B8A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1055,4</w:t>
            </w:r>
          </w:p>
        </w:tc>
        <w:tc>
          <w:tcPr>
            <w:tcW w:w="1276" w:type="dxa"/>
            <w:vAlign w:val="center"/>
          </w:tcPr>
          <w:p w14:paraId="474FE0B8" w14:textId="5592B6C1" w:rsidR="00322B0A" w:rsidRPr="0004558E" w:rsidRDefault="006E7DEB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194,9</w:t>
            </w:r>
          </w:p>
        </w:tc>
        <w:tc>
          <w:tcPr>
            <w:tcW w:w="1134" w:type="dxa"/>
            <w:vAlign w:val="center"/>
          </w:tcPr>
          <w:p w14:paraId="5E6CBDEC" w14:textId="6FD460C2" w:rsidR="00274DED" w:rsidRPr="0004558E" w:rsidRDefault="00870218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24,8</w:t>
            </w:r>
          </w:p>
        </w:tc>
        <w:tc>
          <w:tcPr>
            <w:tcW w:w="1185" w:type="dxa"/>
            <w:vAlign w:val="center"/>
          </w:tcPr>
          <w:p w14:paraId="0CBEE0BA" w14:textId="1E41D139" w:rsidR="00274DED" w:rsidRPr="0004558E" w:rsidRDefault="00870218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26,4</w:t>
            </w:r>
          </w:p>
        </w:tc>
        <w:tc>
          <w:tcPr>
            <w:tcW w:w="941" w:type="dxa"/>
            <w:vAlign w:val="center"/>
          </w:tcPr>
          <w:p w14:paraId="11BFF8D2" w14:textId="77777777" w:rsidR="00322B0A" w:rsidRPr="0004558E" w:rsidRDefault="009C6497" w:rsidP="0004558E">
            <w:pPr>
              <w:ind w:firstLine="1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122,6</w:t>
            </w:r>
          </w:p>
        </w:tc>
      </w:tr>
    </w:tbl>
    <w:p w14:paraId="391C16E1" w14:textId="7261E83E" w:rsidR="00BE1C39" w:rsidRPr="00BD7945" w:rsidRDefault="00BE1C39" w:rsidP="00F429DE">
      <w:pPr>
        <w:tabs>
          <w:tab w:val="left" w:pos="6804"/>
        </w:tabs>
        <w:spacing w:before="240" w:line="360" w:lineRule="auto"/>
        <w:ind w:firstLine="708"/>
        <w:jc w:val="both"/>
        <w:rPr>
          <w:sz w:val="28"/>
          <w:szCs w:val="28"/>
        </w:rPr>
      </w:pPr>
      <w:r w:rsidRPr="00461BD4">
        <w:rPr>
          <w:sz w:val="28"/>
          <w:szCs w:val="28"/>
        </w:rPr>
        <w:t>Общий объем доход</w:t>
      </w:r>
      <w:r w:rsidR="00DE4703" w:rsidRPr="00461BD4">
        <w:rPr>
          <w:sz w:val="28"/>
          <w:szCs w:val="28"/>
        </w:rPr>
        <w:t xml:space="preserve">ов бюджета </w:t>
      </w:r>
      <w:r w:rsidR="00F429DE">
        <w:rPr>
          <w:sz w:val="28"/>
          <w:szCs w:val="28"/>
        </w:rPr>
        <w:t>сельского поселения</w:t>
      </w:r>
      <w:r w:rsidR="007A70D1">
        <w:rPr>
          <w:sz w:val="28"/>
          <w:szCs w:val="28"/>
        </w:rPr>
        <w:t xml:space="preserve"> </w:t>
      </w:r>
      <w:r w:rsidR="00EF2945">
        <w:rPr>
          <w:sz w:val="28"/>
          <w:szCs w:val="28"/>
        </w:rPr>
        <w:t xml:space="preserve">за </w:t>
      </w:r>
      <w:r w:rsidR="00832982">
        <w:rPr>
          <w:sz w:val="28"/>
          <w:szCs w:val="28"/>
        </w:rPr>
        <w:t>1 квартал</w:t>
      </w:r>
      <w:r w:rsidR="00F429DE">
        <w:rPr>
          <w:sz w:val="28"/>
          <w:szCs w:val="28"/>
        </w:rPr>
        <w:t xml:space="preserve"> </w:t>
      </w:r>
      <w:r w:rsidR="00832982">
        <w:rPr>
          <w:sz w:val="28"/>
          <w:szCs w:val="28"/>
        </w:rPr>
        <w:br/>
      </w:r>
      <w:r w:rsidR="00F429DE">
        <w:rPr>
          <w:sz w:val="28"/>
          <w:szCs w:val="28"/>
        </w:rPr>
        <w:t>202</w:t>
      </w:r>
      <w:r w:rsidR="00832982">
        <w:rPr>
          <w:sz w:val="28"/>
          <w:szCs w:val="28"/>
        </w:rPr>
        <w:t>4</w:t>
      </w:r>
      <w:r w:rsidR="007F706F">
        <w:rPr>
          <w:sz w:val="28"/>
          <w:szCs w:val="28"/>
        </w:rPr>
        <w:t xml:space="preserve"> года</w:t>
      </w:r>
      <w:r w:rsidR="007A70D1">
        <w:rPr>
          <w:sz w:val="28"/>
          <w:szCs w:val="28"/>
        </w:rPr>
        <w:t xml:space="preserve"> в сравнении с </w:t>
      </w:r>
      <w:r w:rsidR="00EF2945">
        <w:rPr>
          <w:sz w:val="28"/>
          <w:szCs w:val="28"/>
        </w:rPr>
        <w:t>аналогичным периодом прошлого</w:t>
      </w:r>
      <w:r w:rsidR="007F706F">
        <w:rPr>
          <w:sz w:val="28"/>
          <w:szCs w:val="28"/>
        </w:rPr>
        <w:t xml:space="preserve"> года</w:t>
      </w:r>
      <w:r w:rsidR="007A70D1">
        <w:rPr>
          <w:sz w:val="28"/>
          <w:szCs w:val="28"/>
        </w:rPr>
        <w:t xml:space="preserve"> увелич</w:t>
      </w:r>
      <w:r w:rsidR="00BC4F4B">
        <w:rPr>
          <w:sz w:val="28"/>
          <w:szCs w:val="28"/>
        </w:rPr>
        <w:t xml:space="preserve">ился </w:t>
      </w:r>
      <w:r w:rsidR="00F429DE">
        <w:rPr>
          <w:sz w:val="28"/>
          <w:szCs w:val="28"/>
        </w:rPr>
        <w:t xml:space="preserve">на </w:t>
      </w:r>
      <w:r w:rsidR="00832982">
        <w:rPr>
          <w:sz w:val="28"/>
          <w:szCs w:val="28"/>
        </w:rPr>
        <w:t>194,9</w:t>
      </w:r>
      <w:r w:rsidRPr="00461BD4">
        <w:rPr>
          <w:sz w:val="28"/>
          <w:szCs w:val="28"/>
        </w:rPr>
        <w:t xml:space="preserve"> тыс. рублей или на</w:t>
      </w:r>
      <w:r w:rsidR="007F706F">
        <w:rPr>
          <w:sz w:val="28"/>
          <w:szCs w:val="28"/>
        </w:rPr>
        <w:t xml:space="preserve"> </w:t>
      </w:r>
      <w:r w:rsidR="009C6497">
        <w:rPr>
          <w:sz w:val="28"/>
          <w:szCs w:val="28"/>
        </w:rPr>
        <w:t xml:space="preserve">22,6 </w:t>
      </w:r>
      <w:r w:rsidRPr="00461BD4">
        <w:rPr>
          <w:sz w:val="28"/>
          <w:szCs w:val="28"/>
        </w:rPr>
        <w:t>%</w:t>
      </w:r>
      <w:r w:rsidR="00F429DE">
        <w:rPr>
          <w:sz w:val="28"/>
          <w:szCs w:val="28"/>
        </w:rPr>
        <w:t>,</w:t>
      </w:r>
      <w:r w:rsidR="00BC4F4B">
        <w:rPr>
          <w:sz w:val="28"/>
          <w:szCs w:val="28"/>
        </w:rPr>
        <w:t xml:space="preserve"> </w:t>
      </w:r>
      <w:r w:rsidR="007F706F">
        <w:rPr>
          <w:sz w:val="28"/>
          <w:szCs w:val="28"/>
        </w:rPr>
        <w:t xml:space="preserve">за счет </w:t>
      </w:r>
      <w:r w:rsidR="00F429DE">
        <w:rPr>
          <w:sz w:val="28"/>
          <w:szCs w:val="28"/>
        </w:rPr>
        <w:t xml:space="preserve">увеличения </w:t>
      </w:r>
      <w:r w:rsidR="007F706F">
        <w:rPr>
          <w:sz w:val="28"/>
          <w:szCs w:val="28"/>
        </w:rPr>
        <w:t>безвозмездных поступлений</w:t>
      </w:r>
      <w:r w:rsidR="00482FFB">
        <w:rPr>
          <w:sz w:val="28"/>
          <w:szCs w:val="28"/>
        </w:rPr>
        <w:t xml:space="preserve"> </w:t>
      </w:r>
      <w:r w:rsidR="00F429DE">
        <w:rPr>
          <w:sz w:val="28"/>
          <w:szCs w:val="28"/>
        </w:rPr>
        <w:t xml:space="preserve">на </w:t>
      </w:r>
      <w:r w:rsidR="00832982">
        <w:rPr>
          <w:sz w:val="28"/>
          <w:szCs w:val="28"/>
        </w:rPr>
        <w:t>188,5</w:t>
      </w:r>
      <w:r w:rsidR="00F429DE">
        <w:rPr>
          <w:sz w:val="28"/>
          <w:szCs w:val="28"/>
        </w:rPr>
        <w:t xml:space="preserve"> </w:t>
      </w:r>
      <w:proofErr w:type="spellStart"/>
      <w:proofErr w:type="gramStart"/>
      <w:r w:rsidR="00F429DE">
        <w:rPr>
          <w:sz w:val="28"/>
          <w:szCs w:val="28"/>
        </w:rPr>
        <w:t>тыс.рублей</w:t>
      </w:r>
      <w:proofErr w:type="spellEnd"/>
      <w:proofErr w:type="gramEnd"/>
      <w:r w:rsidR="00F429DE">
        <w:rPr>
          <w:sz w:val="28"/>
          <w:szCs w:val="28"/>
        </w:rPr>
        <w:t xml:space="preserve"> или на </w:t>
      </w:r>
      <w:r w:rsidR="00832982">
        <w:rPr>
          <w:sz w:val="28"/>
          <w:szCs w:val="28"/>
        </w:rPr>
        <w:t>24,4</w:t>
      </w:r>
      <w:r w:rsidR="009C6497">
        <w:rPr>
          <w:sz w:val="28"/>
          <w:szCs w:val="28"/>
        </w:rPr>
        <w:t xml:space="preserve"> </w:t>
      </w:r>
      <w:r w:rsidR="00F429DE">
        <w:rPr>
          <w:sz w:val="28"/>
          <w:szCs w:val="28"/>
        </w:rPr>
        <w:t xml:space="preserve">% </w:t>
      </w:r>
      <w:r w:rsidR="00482FFB">
        <w:rPr>
          <w:sz w:val="28"/>
          <w:szCs w:val="28"/>
        </w:rPr>
        <w:t xml:space="preserve">и </w:t>
      </w:r>
      <w:r w:rsidR="003C3345">
        <w:rPr>
          <w:sz w:val="28"/>
          <w:szCs w:val="28"/>
        </w:rPr>
        <w:t>налоговых доходов</w:t>
      </w:r>
      <w:r w:rsidR="00F429DE">
        <w:rPr>
          <w:sz w:val="28"/>
          <w:szCs w:val="28"/>
        </w:rPr>
        <w:t xml:space="preserve"> </w:t>
      </w:r>
      <w:r w:rsidR="00832982">
        <w:rPr>
          <w:sz w:val="28"/>
          <w:szCs w:val="28"/>
        </w:rPr>
        <w:br/>
      </w:r>
      <w:r w:rsidR="00F429DE">
        <w:rPr>
          <w:sz w:val="28"/>
          <w:szCs w:val="28"/>
        </w:rPr>
        <w:t xml:space="preserve">на </w:t>
      </w:r>
      <w:r w:rsidR="00832982">
        <w:rPr>
          <w:sz w:val="28"/>
          <w:szCs w:val="28"/>
        </w:rPr>
        <w:t>6,4</w:t>
      </w:r>
      <w:r w:rsidR="00F429DE">
        <w:rPr>
          <w:sz w:val="28"/>
          <w:szCs w:val="28"/>
        </w:rPr>
        <w:t xml:space="preserve"> </w:t>
      </w:r>
      <w:proofErr w:type="spellStart"/>
      <w:r w:rsidR="00F429DE">
        <w:rPr>
          <w:sz w:val="28"/>
          <w:szCs w:val="28"/>
        </w:rPr>
        <w:t>тыс.рублей</w:t>
      </w:r>
      <w:proofErr w:type="spellEnd"/>
      <w:r w:rsidR="00F429DE">
        <w:rPr>
          <w:sz w:val="28"/>
          <w:szCs w:val="28"/>
        </w:rPr>
        <w:t xml:space="preserve"> (на </w:t>
      </w:r>
      <w:r w:rsidR="00832982">
        <w:rPr>
          <w:sz w:val="28"/>
          <w:szCs w:val="28"/>
        </w:rPr>
        <w:t>7,8</w:t>
      </w:r>
      <w:r w:rsidR="009C6497">
        <w:rPr>
          <w:sz w:val="28"/>
          <w:szCs w:val="28"/>
        </w:rPr>
        <w:t xml:space="preserve"> </w:t>
      </w:r>
      <w:r w:rsidR="00F429DE">
        <w:rPr>
          <w:sz w:val="28"/>
          <w:szCs w:val="28"/>
        </w:rPr>
        <w:t>%)</w:t>
      </w:r>
      <w:r w:rsidR="005331EA">
        <w:rPr>
          <w:sz w:val="28"/>
          <w:szCs w:val="28"/>
        </w:rPr>
        <w:t>.</w:t>
      </w:r>
    </w:p>
    <w:p w14:paraId="05A67A74" w14:textId="76D5DE85" w:rsidR="00651855" w:rsidRDefault="00651855" w:rsidP="00651855">
      <w:pPr>
        <w:spacing w:line="360" w:lineRule="auto"/>
        <w:ind w:firstLine="708"/>
        <w:jc w:val="both"/>
        <w:rPr>
          <w:sz w:val="28"/>
          <w:szCs w:val="28"/>
        </w:rPr>
      </w:pPr>
      <w:r w:rsidRPr="009A51ED">
        <w:rPr>
          <w:sz w:val="28"/>
          <w:szCs w:val="28"/>
        </w:rPr>
        <w:lastRenderedPageBreak/>
        <w:t xml:space="preserve">В объеме налоговых и неналоговых доходов бюджета поступления налоговых доходов составили </w:t>
      </w:r>
      <w:r w:rsidR="00832982">
        <w:rPr>
          <w:sz w:val="28"/>
          <w:szCs w:val="28"/>
        </w:rPr>
        <w:t>88,2</w:t>
      </w:r>
      <w:r w:rsidR="009C6497">
        <w:rPr>
          <w:sz w:val="28"/>
          <w:szCs w:val="28"/>
        </w:rPr>
        <w:t xml:space="preserve"> </w:t>
      </w:r>
      <w:r w:rsidRPr="009A51ED">
        <w:rPr>
          <w:sz w:val="28"/>
          <w:szCs w:val="28"/>
        </w:rPr>
        <w:t xml:space="preserve">тыс. рублей или исполнены на </w:t>
      </w:r>
      <w:r w:rsidR="00832982">
        <w:rPr>
          <w:sz w:val="28"/>
          <w:szCs w:val="28"/>
        </w:rPr>
        <w:t>26,3</w:t>
      </w:r>
      <w:r w:rsidRPr="009A51ED">
        <w:rPr>
          <w:sz w:val="28"/>
          <w:szCs w:val="28"/>
        </w:rPr>
        <w:t xml:space="preserve"> % к годовым назначениям. В сравнении с аналогичным периодом 202</w:t>
      </w:r>
      <w:r w:rsidR="00832982">
        <w:rPr>
          <w:sz w:val="28"/>
          <w:szCs w:val="28"/>
        </w:rPr>
        <w:t>3</w:t>
      </w:r>
      <w:r w:rsidRPr="009A51ED">
        <w:rPr>
          <w:sz w:val="28"/>
          <w:szCs w:val="28"/>
        </w:rPr>
        <w:t xml:space="preserve"> года </w:t>
      </w:r>
      <w:r>
        <w:rPr>
          <w:sz w:val="28"/>
          <w:szCs w:val="28"/>
        </w:rPr>
        <w:t>рост</w:t>
      </w:r>
      <w:r w:rsidRPr="009A51ED">
        <w:rPr>
          <w:sz w:val="28"/>
          <w:szCs w:val="28"/>
        </w:rPr>
        <w:t xml:space="preserve"> поступлений составил </w:t>
      </w:r>
      <w:r w:rsidR="00832982">
        <w:rPr>
          <w:sz w:val="28"/>
          <w:szCs w:val="28"/>
        </w:rPr>
        <w:t>6,4</w:t>
      </w:r>
      <w:r w:rsidRPr="009A51ED">
        <w:rPr>
          <w:sz w:val="28"/>
          <w:szCs w:val="28"/>
        </w:rPr>
        <w:t xml:space="preserve"> тыс. рублей или </w:t>
      </w:r>
      <w:r w:rsidR="00832982">
        <w:rPr>
          <w:sz w:val="28"/>
          <w:szCs w:val="28"/>
        </w:rPr>
        <w:t>7,8</w:t>
      </w:r>
      <w:r w:rsidR="004E5B66">
        <w:rPr>
          <w:sz w:val="28"/>
          <w:szCs w:val="28"/>
        </w:rPr>
        <w:t xml:space="preserve"> </w:t>
      </w:r>
      <w:r w:rsidRPr="009A51ED">
        <w:rPr>
          <w:sz w:val="28"/>
          <w:szCs w:val="28"/>
        </w:rPr>
        <w:t>%.</w:t>
      </w:r>
    </w:p>
    <w:p w14:paraId="5EB456E8" w14:textId="0ABC32BE" w:rsidR="00651855" w:rsidRPr="00173198" w:rsidRDefault="00651855" w:rsidP="00651855">
      <w:pPr>
        <w:spacing w:line="360" w:lineRule="auto"/>
        <w:ind w:firstLine="708"/>
        <w:jc w:val="both"/>
        <w:rPr>
          <w:sz w:val="28"/>
          <w:szCs w:val="28"/>
        </w:rPr>
      </w:pPr>
      <w:r w:rsidRPr="007A7CCD">
        <w:rPr>
          <w:sz w:val="28"/>
          <w:szCs w:val="28"/>
        </w:rPr>
        <w:t>В том числе</w:t>
      </w:r>
      <w:r w:rsidRPr="00173198">
        <w:rPr>
          <w:sz w:val="28"/>
          <w:szCs w:val="28"/>
        </w:rPr>
        <w:t xml:space="preserve"> </w:t>
      </w:r>
      <w:r>
        <w:rPr>
          <w:sz w:val="28"/>
          <w:szCs w:val="28"/>
        </w:rPr>
        <w:t>рост</w:t>
      </w:r>
      <w:r w:rsidRPr="00173198">
        <w:rPr>
          <w:sz w:val="28"/>
          <w:szCs w:val="28"/>
        </w:rPr>
        <w:t xml:space="preserve"> поступления налога на доходы физических лиц (далее - НДФЛ) составил </w:t>
      </w:r>
      <w:r w:rsidR="00280BBF">
        <w:rPr>
          <w:sz w:val="28"/>
          <w:szCs w:val="28"/>
        </w:rPr>
        <w:t>0,2</w:t>
      </w:r>
      <w:r w:rsidRPr="00173198">
        <w:rPr>
          <w:sz w:val="28"/>
          <w:szCs w:val="28"/>
        </w:rPr>
        <w:t xml:space="preserve"> тыс. рублей или </w:t>
      </w:r>
      <w:r w:rsidR="00280BBF">
        <w:rPr>
          <w:sz w:val="28"/>
          <w:szCs w:val="28"/>
        </w:rPr>
        <w:t>1,3</w:t>
      </w:r>
      <w:r w:rsidR="007A7CCD">
        <w:rPr>
          <w:sz w:val="28"/>
          <w:szCs w:val="28"/>
        </w:rPr>
        <w:t xml:space="preserve"> </w:t>
      </w:r>
      <w:r w:rsidRPr="00173198">
        <w:rPr>
          <w:sz w:val="28"/>
          <w:szCs w:val="28"/>
        </w:rPr>
        <w:t xml:space="preserve">%. НДФЛ поступил в сумме </w:t>
      </w:r>
      <w:r w:rsidR="00280BBF">
        <w:rPr>
          <w:sz w:val="28"/>
          <w:szCs w:val="28"/>
        </w:rPr>
        <w:t>16,0</w:t>
      </w:r>
      <w:r w:rsidRPr="00173198">
        <w:rPr>
          <w:sz w:val="28"/>
          <w:szCs w:val="28"/>
        </w:rPr>
        <w:t xml:space="preserve"> тыс. рублей, исполнение составило </w:t>
      </w:r>
      <w:r w:rsidR="00280BBF">
        <w:rPr>
          <w:sz w:val="28"/>
          <w:szCs w:val="28"/>
        </w:rPr>
        <w:t>32,0</w:t>
      </w:r>
      <w:r w:rsidR="007A7CCD">
        <w:rPr>
          <w:sz w:val="28"/>
          <w:szCs w:val="28"/>
        </w:rPr>
        <w:t xml:space="preserve"> </w:t>
      </w:r>
      <w:r w:rsidRPr="00173198">
        <w:rPr>
          <w:sz w:val="28"/>
          <w:szCs w:val="28"/>
        </w:rPr>
        <w:t>% к годовым назначениям.</w:t>
      </w:r>
    </w:p>
    <w:p w14:paraId="4776E6E9" w14:textId="23A23EDA" w:rsidR="00651855" w:rsidRPr="0024683B" w:rsidRDefault="007B3F7D" w:rsidP="006518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от уплаты акцизов на нефтепродукты</w:t>
      </w:r>
      <w:r w:rsidR="00651855" w:rsidRPr="0024683B"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>и</w:t>
      </w:r>
      <w:r w:rsidR="00651855" w:rsidRPr="0024683B">
        <w:rPr>
          <w:sz w:val="28"/>
          <w:szCs w:val="28"/>
        </w:rPr>
        <w:t xml:space="preserve"> в сумме </w:t>
      </w:r>
      <w:r w:rsidR="00280BBF">
        <w:rPr>
          <w:sz w:val="28"/>
          <w:szCs w:val="28"/>
        </w:rPr>
        <w:br/>
        <w:t>70,9</w:t>
      </w:r>
      <w:r w:rsidR="00651855" w:rsidRPr="0024683B">
        <w:rPr>
          <w:sz w:val="28"/>
          <w:szCs w:val="28"/>
        </w:rPr>
        <w:t xml:space="preserve"> тыс. рублей или </w:t>
      </w:r>
      <w:r w:rsidR="00280BBF">
        <w:rPr>
          <w:sz w:val="28"/>
          <w:szCs w:val="28"/>
        </w:rPr>
        <w:t>25,3</w:t>
      </w:r>
      <w:r w:rsidR="007A7CCD">
        <w:rPr>
          <w:sz w:val="28"/>
          <w:szCs w:val="28"/>
        </w:rPr>
        <w:t xml:space="preserve"> </w:t>
      </w:r>
      <w:r w:rsidR="00651855" w:rsidRPr="0024683B">
        <w:rPr>
          <w:sz w:val="28"/>
          <w:szCs w:val="28"/>
        </w:rPr>
        <w:t>% к годовому плану. В сравнении с аналогичным периодом 202</w:t>
      </w:r>
      <w:r w:rsidR="00280BBF">
        <w:rPr>
          <w:sz w:val="28"/>
          <w:szCs w:val="28"/>
        </w:rPr>
        <w:t>3</w:t>
      </w:r>
      <w:r w:rsidR="00651855" w:rsidRPr="0024683B">
        <w:rPr>
          <w:sz w:val="28"/>
          <w:szCs w:val="28"/>
        </w:rPr>
        <w:t xml:space="preserve"> года </w:t>
      </w:r>
      <w:r>
        <w:rPr>
          <w:sz w:val="28"/>
          <w:szCs w:val="28"/>
        </w:rPr>
        <w:t>рост</w:t>
      </w:r>
      <w:r w:rsidR="00651855" w:rsidRPr="0024683B">
        <w:rPr>
          <w:sz w:val="28"/>
          <w:szCs w:val="28"/>
        </w:rPr>
        <w:t xml:space="preserve"> на </w:t>
      </w:r>
      <w:r w:rsidR="00280BBF">
        <w:rPr>
          <w:sz w:val="28"/>
          <w:szCs w:val="28"/>
        </w:rPr>
        <w:t>5,0</w:t>
      </w:r>
      <w:r>
        <w:rPr>
          <w:sz w:val="28"/>
          <w:szCs w:val="28"/>
        </w:rPr>
        <w:t xml:space="preserve"> тыс. рублей или на </w:t>
      </w:r>
      <w:r w:rsidR="00280BBF">
        <w:rPr>
          <w:sz w:val="28"/>
          <w:szCs w:val="28"/>
        </w:rPr>
        <w:t>7,6</w:t>
      </w:r>
      <w:r w:rsidR="007A7CCD">
        <w:rPr>
          <w:sz w:val="28"/>
          <w:szCs w:val="28"/>
        </w:rPr>
        <w:t xml:space="preserve"> </w:t>
      </w:r>
      <w:r w:rsidR="00651855">
        <w:rPr>
          <w:sz w:val="28"/>
          <w:szCs w:val="28"/>
        </w:rPr>
        <w:t>%</w:t>
      </w:r>
      <w:r w:rsidR="00651855" w:rsidRPr="00AA77B6">
        <w:rPr>
          <w:sz w:val="28"/>
          <w:szCs w:val="28"/>
        </w:rPr>
        <w:t>.</w:t>
      </w:r>
    </w:p>
    <w:p w14:paraId="37855050" w14:textId="04915E3A" w:rsidR="00651855" w:rsidRPr="007B3F7D" w:rsidRDefault="00280BBF" w:rsidP="00651855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Увеличение</w:t>
      </w:r>
      <w:r w:rsidR="007A7CCD">
        <w:rPr>
          <w:sz w:val="28"/>
          <w:szCs w:val="28"/>
        </w:rPr>
        <w:t xml:space="preserve"> з</w:t>
      </w:r>
      <w:r w:rsidR="007B3F7D">
        <w:rPr>
          <w:sz w:val="28"/>
          <w:szCs w:val="28"/>
        </w:rPr>
        <w:t>емельного налога</w:t>
      </w:r>
      <w:r w:rsidR="007A7CCD">
        <w:rPr>
          <w:sz w:val="28"/>
          <w:szCs w:val="28"/>
        </w:rPr>
        <w:t xml:space="preserve"> составило</w:t>
      </w:r>
      <w:r w:rsidR="00651855" w:rsidRPr="00FB62D2">
        <w:rPr>
          <w:sz w:val="28"/>
          <w:szCs w:val="28"/>
        </w:rPr>
        <w:t xml:space="preserve"> </w:t>
      </w:r>
      <w:r>
        <w:rPr>
          <w:sz w:val="28"/>
          <w:szCs w:val="28"/>
        </w:rPr>
        <w:t>1,1</w:t>
      </w:r>
      <w:r w:rsidR="007B3F7D">
        <w:rPr>
          <w:sz w:val="28"/>
          <w:szCs w:val="28"/>
        </w:rPr>
        <w:t xml:space="preserve"> </w:t>
      </w:r>
      <w:r w:rsidR="00651855" w:rsidRPr="00FB62D2">
        <w:rPr>
          <w:sz w:val="28"/>
          <w:szCs w:val="28"/>
        </w:rPr>
        <w:t xml:space="preserve">тыс. рублей </w:t>
      </w:r>
      <w:r w:rsidR="00587105">
        <w:rPr>
          <w:sz w:val="28"/>
          <w:szCs w:val="28"/>
        </w:rPr>
        <w:t>по уточненным данным Федеральной налоговой службы.</w:t>
      </w:r>
      <w:r w:rsidR="00651855" w:rsidRPr="00910157">
        <w:rPr>
          <w:sz w:val="28"/>
          <w:szCs w:val="28"/>
        </w:rPr>
        <w:t xml:space="preserve"> </w:t>
      </w:r>
      <w:r w:rsidR="00587105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</w:t>
      </w:r>
      <w:r w:rsidR="0058710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51855" w:rsidRPr="0091015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651855" w:rsidRPr="00910157">
        <w:rPr>
          <w:sz w:val="28"/>
          <w:szCs w:val="28"/>
        </w:rPr>
        <w:t xml:space="preserve"> года </w:t>
      </w:r>
      <w:r w:rsidR="00587105">
        <w:rPr>
          <w:sz w:val="28"/>
          <w:szCs w:val="28"/>
        </w:rPr>
        <w:t>поступило 0,</w:t>
      </w:r>
      <w:r>
        <w:rPr>
          <w:sz w:val="28"/>
          <w:szCs w:val="28"/>
        </w:rPr>
        <w:t>2</w:t>
      </w:r>
      <w:r w:rsidR="00587105">
        <w:rPr>
          <w:sz w:val="28"/>
          <w:szCs w:val="28"/>
        </w:rPr>
        <w:t xml:space="preserve"> </w:t>
      </w:r>
      <w:proofErr w:type="spellStart"/>
      <w:proofErr w:type="gramStart"/>
      <w:r w:rsidR="00587105">
        <w:rPr>
          <w:sz w:val="28"/>
          <w:szCs w:val="28"/>
        </w:rPr>
        <w:t>тыс.рублей</w:t>
      </w:r>
      <w:proofErr w:type="spellEnd"/>
      <w:proofErr w:type="gramEnd"/>
      <w:r w:rsidR="00587105">
        <w:rPr>
          <w:sz w:val="28"/>
          <w:szCs w:val="28"/>
        </w:rPr>
        <w:t>.</w:t>
      </w:r>
    </w:p>
    <w:p w14:paraId="53F1DD67" w14:textId="236EACCE" w:rsidR="00457718" w:rsidRDefault="00457718" w:rsidP="006518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от использования имущества, находящегося в муниципальной со</w:t>
      </w:r>
      <w:r w:rsidR="00587105">
        <w:rPr>
          <w:sz w:val="28"/>
          <w:szCs w:val="28"/>
        </w:rPr>
        <w:t xml:space="preserve">бственности поступили в сумме </w:t>
      </w:r>
      <w:r w:rsidR="00280BBF">
        <w:rPr>
          <w:sz w:val="28"/>
          <w:szCs w:val="28"/>
        </w:rPr>
        <w:t>6</w:t>
      </w:r>
      <w:r w:rsidR="00587105">
        <w:rPr>
          <w:sz w:val="28"/>
          <w:szCs w:val="28"/>
        </w:rPr>
        <w:t xml:space="preserve">,0 </w:t>
      </w:r>
      <w:proofErr w:type="spellStart"/>
      <w:proofErr w:type="gramStart"/>
      <w:r w:rsidR="00587105">
        <w:rPr>
          <w:sz w:val="28"/>
          <w:szCs w:val="28"/>
        </w:rPr>
        <w:t>тыс.рублей</w:t>
      </w:r>
      <w:proofErr w:type="spellEnd"/>
      <w:proofErr w:type="gramEnd"/>
      <w:r w:rsidR="00587105">
        <w:rPr>
          <w:sz w:val="28"/>
          <w:szCs w:val="28"/>
        </w:rPr>
        <w:t xml:space="preserve"> или </w:t>
      </w:r>
      <w:r w:rsidR="00280BBF">
        <w:rPr>
          <w:sz w:val="28"/>
          <w:szCs w:val="28"/>
        </w:rPr>
        <w:t>2</w:t>
      </w:r>
      <w:r w:rsidR="00587105">
        <w:rPr>
          <w:sz w:val="28"/>
          <w:szCs w:val="28"/>
        </w:rPr>
        <w:t>5</w:t>
      </w:r>
      <w:r>
        <w:rPr>
          <w:sz w:val="28"/>
          <w:szCs w:val="28"/>
        </w:rPr>
        <w:t>,0% к годовому плану. В сравнении с аналогичным периодом 202</w:t>
      </w:r>
      <w:r w:rsidR="00280BB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изменений нет.</w:t>
      </w:r>
    </w:p>
    <w:p w14:paraId="00C7A225" w14:textId="77777777" w:rsidR="00457718" w:rsidRDefault="00457718" w:rsidP="006518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основных налоговых и неналоговых доходов бюджета муниципального образования представлено в </w:t>
      </w:r>
      <w:r w:rsidR="00CD01DE">
        <w:rPr>
          <w:sz w:val="28"/>
          <w:szCs w:val="28"/>
        </w:rPr>
        <w:t>таблице № 3.</w:t>
      </w:r>
    </w:p>
    <w:p w14:paraId="5D6653E0" w14:textId="77777777" w:rsidR="007F706F" w:rsidRPr="00A86735" w:rsidRDefault="00FC4FBD" w:rsidP="00651855">
      <w:pPr>
        <w:spacing w:line="276" w:lineRule="auto"/>
        <w:ind w:left="7513"/>
        <w:jc w:val="both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p w14:paraId="39AC918A" w14:textId="77777777" w:rsidR="007F706F" w:rsidRPr="00A86735" w:rsidRDefault="007F706F" w:rsidP="00651855">
      <w:pPr>
        <w:spacing w:line="276" w:lineRule="auto"/>
        <w:ind w:left="7513"/>
        <w:jc w:val="both"/>
        <w:rPr>
          <w:sz w:val="28"/>
          <w:szCs w:val="28"/>
        </w:rPr>
      </w:pPr>
      <w:r w:rsidRPr="00A86735">
        <w:rPr>
          <w:sz w:val="28"/>
          <w:szCs w:val="28"/>
        </w:rPr>
        <w:t>тыс. рублей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57"/>
        <w:gridCol w:w="1431"/>
        <w:gridCol w:w="1429"/>
        <w:gridCol w:w="911"/>
        <w:gridCol w:w="1314"/>
        <w:gridCol w:w="1206"/>
        <w:gridCol w:w="1247"/>
      </w:tblGrid>
      <w:tr w:rsidR="00B27586" w:rsidRPr="00424F49" w14:paraId="3F618175" w14:textId="77777777" w:rsidTr="00FC4FBD">
        <w:trPr>
          <w:trHeight w:val="1051"/>
        </w:trPr>
        <w:tc>
          <w:tcPr>
            <w:tcW w:w="2457" w:type="dxa"/>
            <w:vMerge w:val="restart"/>
            <w:vAlign w:val="center"/>
          </w:tcPr>
          <w:p w14:paraId="2C583AD1" w14:textId="77777777" w:rsidR="00B27586" w:rsidRPr="00646DA4" w:rsidRDefault="00B27586" w:rsidP="00774FB4">
            <w:pPr>
              <w:spacing w:line="276" w:lineRule="auto"/>
              <w:jc w:val="center"/>
            </w:pPr>
            <w:r w:rsidRPr="00646DA4">
              <w:rPr>
                <w:sz w:val="22"/>
                <w:szCs w:val="22"/>
              </w:rPr>
              <w:t>Показатели</w:t>
            </w:r>
          </w:p>
        </w:tc>
        <w:tc>
          <w:tcPr>
            <w:tcW w:w="1431" w:type="dxa"/>
            <w:vMerge w:val="restart"/>
            <w:vAlign w:val="center"/>
          </w:tcPr>
          <w:p w14:paraId="4FD53C0A" w14:textId="2D81AC8C" w:rsidR="00B27586" w:rsidRPr="00646DA4" w:rsidRDefault="00A25B80" w:rsidP="00774F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Уточненный план на 202</w:t>
            </w:r>
            <w:r w:rsidR="00832982">
              <w:rPr>
                <w:sz w:val="22"/>
                <w:szCs w:val="22"/>
              </w:rPr>
              <w:t>4</w:t>
            </w:r>
            <w:r w:rsidR="00B27586" w:rsidRPr="00646DA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29" w:type="dxa"/>
            <w:vMerge w:val="restart"/>
            <w:shd w:val="clear" w:color="auto" w:fill="D9D9D9" w:themeFill="background1" w:themeFillShade="D9"/>
            <w:vAlign w:val="center"/>
          </w:tcPr>
          <w:p w14:paraId="426D3CDA" w14:textId="476E8558" w:rsidR="00B27586" w:rsidRPr="00A70A21" w:rsidRDefault="00B27586" w:rsidP="004E5B66">
            <w:pPr>
              <w:spacing w:line="276" w:lineRule="auto"/>
              <w:jc w:val="center"/>
            </w:pPr>
            <w:r>
              <w:t xml:space="preserve">Исполнено за </w:t>
            </w:r>
            <w:r w:rsidR="00832982">
              <w:t>1 квартал</w:t>
            </w:r>
            <w:r w:rsidR="00A25B80">
              <w:t xml:space="preserve"> 202</w:t>
            </w:r>
            <w:r w:rsidR="00832982">
              <w:t>4</w:t>
            </w:r>
            <w:r w:rsidRPr="00A70A21">
              <w:t xml:space="preserve"> год</w:t>
            </w:r>
            <w:r w:rsidR="00A25B80">
              <w:t>а</w:t>
            </w:r>
          </w:p>
        </w:tc>
        <w:tc>
          <w:tcPr>
            <w:tcW w:w="911" w:type="dxa"/>
            <w:vMerge w:val="restart"/>
            <w:vAlign w:val="center"/>
          </w:tcPr>
          <w:p w14:paraId="73C43C47" w14:textId="77777777" w:rsidR="00B27586" w:rsidRPr="00646DA4" w:rsidRDefault="00B27586" w:rsidP="00774FB4">
            <w:pPr>
              <w:spacing w:line="276" w:lineRule="auto"/>
              <w:jc w:val="center"/>
            </w:pPr>
            <w:r w:rsidRPr="00646DA4">
              <w:rPr>
                <w:sz w:val="22"/>
                <w:szCs w:val="22"/>
              </w:rPr>
              <w:t>Процент</w:t>
            </w:r>
          </w:p>
          <w:p w14:paraId="4A495BC4" w14:textId="77777777" w:rsidR="00B27586" w:rsidRPr="00646DA4" w:rsidRDefault="00B27586" w:rsidP="00774FB4">
            <w:pPr>
              <w:spacing w:line="276" w:lineRule="auto"/>
              <w:jc w:val="center"/>
            </w:pPr>
            <w:r w:rsidRPr="00646DA4">
              <w:rPr>
                <w:sz w:val="22"/>
                <w:szCs w:val="22"/>
              </w:rPr>
              <w:t>исполнения</w:t>
            </w:r>
          </w:p>
          <w:p w14:paraId="7B523E4C" w14:textId="77777777" w:rsidR="00B27586" w:rsidRPr="00646DA4" w:rsidRDefault="00B27586" w:rsidP="00774FB4">
            <w:pPr>
              <w:spacing w:line="276" w:lineRule="auto"/>
              <w:jc w:val="center"/>
            </w:pPr>
            <w:r w:rsidRPr="00646DA4">
              <w:rPr>
                <w:sz w:val="22"/>
                <w:szCs w:val="22"/>
              </w:rPr>
              <w:t>(%)</w:t>
            </w:r>
          </w:p>
        </w:tc>
        <w:tc>
          <w:tcPr>
            <w:tcW w:w="1314" w:type="dxa"/>
            <w:vMerge w:val="restart"/>
            <w:shd w:val="clear" w:color="auto" w:fill="FDE9D9" w:themeFill="accent6" w:themeFillTint="33"/>
            <w:vAlign w:val="center"/>
          </w:tcPr>
          <w:p w14:paraId="1D2CF07C" w14:textId="3CEAAF2D" w:rsidR="00B27586" w:rsidRPr="00646DA4" w:rsidRDefault="00B27586" w:rsidP="005E2C11">
            <w:pPr>
              <w:spacing w:line="276" w:lineRule="auto"/>
              <w:jc w:val="center"/>
            </w:pPr>
            <w:r w:rsidRPr="00646DA4">
              <w:rPr>
                <w:sz w:val="22"/>
                <w:szCs w:val="22"/>
              </w:rPr>
              <w:t>Испо</w:t>
            </w:r>
            <w:r w:rsidR="00A25B80">
              <w:rPr>
                <w:sz w:val="22"/>
                <w:szCs w:val="22"/>
              </w:rPr>
              <w:t xml:space="preserve">лнено за </w:t>
            </w:r>
            <w:r w:rsidR="00832982">
              <w:rPr>
                <w:sz w:val="22"/>
                <w:szCs w:val="22"/>
              </w:rPr>
              <w:t xml:space="preserve">1 квартал </w:t>
            </w:r>
            <w:r w:rsidR="00A25B80">
              <w:rPr>
                <w:sz w:val="22"/>
                <w:szCs w:val="22"/>
              </w:rPr>
              <w:t>202</w:t>
            </w:r>
            <w:r w:rsidR="00832982">
              <w:rPr>
                <w:sz w:val="22"/>
                <w:szCs w:val="22"/>
              </w:rPr>
              <w:t>4</w:t>
            </w:r>
            <w:r w:rsidRPr="00646DA4">
              <w:rPr>
                <w:sz w:val="22"/>
                <w:szCs w:val="22"/>
              </w:rPr>
              <w:t xml:space="preserve"> год</w:t>
            </w:r>
            <w:r w:rsidR="00832982">
              <w:rPr>
                <w:sz w:val="22"/>
                <w:szCs w:val="22"/>
              </w:rPr>
              <w:t>а</w:t>
            </w:r>
          </w:p>
        </w:tc>
        <w:tc>
          <w:tcPr>
            <w:tcW w:w="2453" w:type="dxa"/>
            <w:gridSpan w:val="2"/>
            <w:vAlign w:val="center"/>
          </w:tcPr>
          <w:p w14:paraId="601276B9" w14:textId="5273CB5F" w:rsidR="00B27586" w:rsidRPr="00646DA4" w:rsidRDefault="00B27586" w:rsidP="00774FB4">
            <w:pPr>
              <w:spacing w:line="276" w:lineRule="auto"/>
              <w:jc w:val="center"/>
            </w:pPr>
            <w:r w:rsidRPr="00646DA4">
              <w:rPr>
                <w:sz w:val="22"/>
                <w:szCs w:val="22"/>
              </w:rPr>
              <w:t>Ро</w:t>
            </w:r>
            <w:r w:rsidR="00A25B80">
              <w:rPr>
                <w:sz w:val="22"/>
                <w:szCs w:val="22"/>
              </w:rPr>
              <w:t>ст (снижение) поступлений в 202</w:t>
            </w:r>
            <w:r w:rsidR="00832982">
              <w:rPr>
                <w:sz w:val="22"/>
                <w:szCs w:val="22"/>
              </w:rPr>
              <w:t>4</w:t>
            </w:r>
            <w:r w:rsidR="00A25B80">
              <w:rPr>
                <w:sz w:val="22"/>
                <w:szCs w:val="22"/>
              </w:rPr>
              <w:t xml:space="preserve"> году к 202</w:t>
            </w:r>
            <w:r w:rsidR="00832982">
              <w:rPr>
                <w:sz w:val="22"/>
                <w:szCs w:val="22"/>
              </w:rPr>
              <w:t>3</w:t>
            </w:r>
            <w:r w:rsidRPr="00646DA4">
              <w:rPr>
                <w:sz w:val="22"/>
                <w:szCs w:val="22"/>
              </w:rPr>
              <w:t xml:space="preserve"> году</w:t>
            </w:r>
          </w:p>
        </w:tc>
      </w:tr>
      <w:tr w:rsidR="00B27586" w:rsidRPr="00424F49" w14:paraId="20FD49F0" w14:textId="77777777" w:rsidTr="00FC4FBD">
        <w:trPr>
          <w:trHeight w:val="150"/>
        </w:trPr>
        <w:tc>
          <w:tcPr>
            <w:tcW w:w="2457" w:type="dxa"/>
            <w:vMerge/>
            <w:vAlign w:val="center"/>
          </w:tcPr>
          <w:p w14:paraId="1AB02EB6" w14:textId="77777777" w:rsidR="00B27586" w:rsidRPr="00646DA4" w:rsidRDefault="00B27586" w:rsidP="00774FB4">
            <w:pPr>
              <w:spacing w:line="276" w:lineRule="auto"/>
            </w:pPr>
          </w:p>
        </w:tc>
        <w:tc>
          <w:tcPr>
            <w:tcW w:w="1431" w:type="dxa"/>
            <w:vMerge/>
            <w:vAlign w:val="center"/>
          </w:tcPr>
          <w:p w14:paraId="73FCC159" w14:textId="77777777" w:rsidR="00B27586" w:rsidRPr="00646DA4" w:rsidRDefault="00B27586" w:rsidP="00774FB4">
            <w:pPr>
              <w:spacing w:line="276" w:lineRule="auto"/>
            </w:pPr>
          </w:p>
        </w:tc>
        <w:tc>
          <w:tcPr>
            <w:tcW w:w="1429" w:type="dxa"/>
            <w:vMerge/>
            <w:shd w:val="clear" w:color="auto" w:fill="D9D9D9" w:themeFill="background1" w:themeFillShade="D9"/>
            <w:vAlign w:val="center"/>
          </w:tcPr>
          <w:p w14:paraId="42926D3E" w14:textId="77777777" w:rsidR="00B27586" w:rsidRPr="00A70A21" w:rsidRDefault="00B27586" w:rsidP="00774FB4">
            <w:pPr>
              <w:spacing w:line="276" w:lineRule="auto"/>
            </w:pPr>
          </w:p>
        </w:tc>
        <w:tc>
          <w:tcPr>
            <w:tcW w:w="911" w:type="dxa"/>
            <w:vMerge/>
            <w:vAlign w:val="center"/>
          </w:tcPr>
          <w:p w14:paraId="0675AB62" w14:textId="77777777" w:rsidR="00B27586" w:rsidRPr="00646DA4" w:rsidRDefault="00B27586" w:rsidP="00774FB4">
            <w:pPr>
              <w:spacing w:line="276" w:lineRule="auto"/>
            </w:pPr>
          </w:p>
        </w:tc>
        <w:tc>
          <w:tcPr>
            <w:tcW w:w="1314" w:type="dxa"/>
            <w:vMerge/>
            <w:shd w:val="clear" w:color="auto" w:fill="FDE9D9" w:themeFill="accent6" w:themeFillTint="33"/>
            <w:vAlign w:val="center"/>
          </w:tcPr>
          <w:p w14:paraId="6B3C897E" w14:textId="77777777" w:rsidR="00B27586" w:rsidRPr="00646DA4" w:rsidRDefault="00B27586" w:rsidP="00774FB4">
            <w:pPr>
              <w:spacing w:line="276" w:lineRule="auto"/>
            </w:pPr>
          </w:p>
        </w:tc>
        <w:tc>
          <w:tcPr>
            <w:tcW w:w="1206" w:type="dxa"/>
            <w:vAlign w:val="center"/>
          </w:tcPr>
          <w:p w14:paraId="0C739E23" w14:textId="77777777" w:rsidR="00B27586" w:rsidRPr="00646DA4" w:rsidRDefault="00B27586" w:rsidP="00774FB4">
            <w:pPr>
              <w:spacing w:line="276" w:lineRule="auto"/>
              <w:jc w:val="center"/>
            </w:pPr>
            <w:r w:rsidRPr="00646DA4">
              <w:rPr>
                <w:sz w:val="22"/>
                <w:szCs w:val="22"/>
              </w:rPr>
              <w:t>в сумме</w:t>
            </w:r>
          </w:p>
        </w:tc>
        <w:tc>
          <w:tcPr>
            <w:tcW w:w="1247" w:type="dxa"/>
            <w:vAlign w:val="center"/>
          </w:tcPr>
          <w:p w14:paraId="4A8665D4" w14:textId="77777777" w:rsidR="00B27586" w:rsidRPr="00646DA4" w:rsidRDefault="00B27586" w:rsidP="00774FB4">
            <w:pPr>
              <w:spacing w:line="276" w:lineRule="auto"/>
              <w:jc w:val="center"/>
            </w:pPr>
            <w:r w:rsidRPr="00646DA4">
              <w:rPr>
                <w:sz w:val="22"/>
                <w:szCs w:val="22"/>
              </w:rPr>
              <w:t>в %</w:t>
            </w:r>
          </w:p>
        </w:tc>
      </w:tr>
      <w:tr w:rsidR="007F706F" w:rsidRPr="00424F49" w14:paraId="2C389ADF" w14:textId="77777777" w:rsidTr="00FC4FBD">
        <w:trPr>
          <w:trHeight w:val="518"/>
        </w:trPr>
        <w:tc>
          <w:tcPr>
            <w:tcW w:w="2457" w:type="dxa"/>
          </w:tcPr>
          <w:p w14:paraId="300A4073" w14:textId="77777777" w:rsidR="007F706F" w:rsidRPr="00646DA4" w:rsidRDefault="007F706F" w:rsidP="00774FB4">
            <w:pPr>
              <w:spacing w:line="276" w:lineRule="auto"/>
              <w:rPr>
                <w:b/>
                <w:bCs/>
              </w:rPr>
            </w:pPr>
            <w:r w:rsidRPr="00646DA4">
              <w:rPr>
                <w:b/>
                <w:bCs/>
                <w:sz w:val="22"/>
                <w:szCs w:val="22"/>
              </w:rPr>
              <w:t>Налоговые доходы всего, в том числе:</w:t>
            </w:r>
          </w:p>
        </w:tc>
        <w:tc>
          <w:tcPr>
            <w:tcW w:w="1431" w:type="dxa"/>
            <w:vAlign w:val="center"/>
          </w:tcPr>
          <w:p w14:paraId="14574177" w14:textId="1BA82AF3" w:rsidR="007F706F" w:rsidRPr="00424F49" w:rsidRDefault="00832982" w:rsidP="00774FB4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335,6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727722DB" w14:textId="22A8F5AD" w:rsidR="007F706F" w:rsidRPr="00A70A21" w:rsidRDefault="00832982" w:rsidP="005E2C1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88,2</w:t>
            </w:r>
          </w:p>
        </w:tc>
        <w:tc>
          <w:tcPr>
            <w:tcW w:w="911" w:type="dxa"/>
            <w:vAlign w:val="center"/>
          </w:tcPr>
          <w:p w14:paraId="5F812757" w14:textId="61C9558F" w:rsidR="007F706F" w:rsidRPr="00424F49" w:rsidRDefault="00832982" w:rsidP="00774FB4">
            <w:pPr>
              <w:spacing w:line="276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26,3</w:t>
            </w:r>
          </w:p>
        </w:tc>
        <w:tc>
          <w:tcPr>
            <w:tcW w:w="1314" w:type="dxa"/>
            <w:shd w:val="clear" w:color="auto" w:fill="FDE9D9" w:themeFill="accent6" w:themeFillTint="33"/>
            <w:vAlign w:val="center"/>
          </w:tcPr>
          <w:p w14:paraId="78CF1124" w14:textId="5307D98B" w:rsidR="007068BC" w:rsidRPr="00445947" w:rsidRDefault="00832982" w:rsidP="007068B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81,8</w:t>
            </w:r>
          </w:p>
        </w:tc>
        <w:tc>
          <w:tcPr>
            <w:tcW w:w="1206" w:type="dxa"/>
            <w:vAlign w:val="center"/>
          </w:tcPr>
          <w:p w14:paraId="3AD1786E" w14:textId="23FE169F" w:rsidR="007F706F" w:rsidRPr="00465558" w:rsidRDefault="00280BBF" w:rsidP="00774FB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6,4</w:t>
            </w:r>
          </w:p>
        </w:tc>
        <w:tc>
          <w:tcPr>
            <w:tcW w:w="1247" w:type="dxa"/>
            <w:vAlign w:val="center"/>
          </w:tcPr>
          <w:p w14:paraId="1105F299" w14:textId="6F4AAF71" w:rsidR="007F706F" w:rsidRPr="00465558" w:rsidRDefault="00280BBF" w:rsidP="00774FB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107,8</w:t>
            </w:r>
          </w:p>
        </w:tc>
      </w:tr>
      <w:tr w:rsidR="007F706F" w:rsidRPr="00424F49" w14:paraId="30B74833" w14:textId="77777777" w:rsidTr="00FC4FBD">
        <w:trPr>
          <w:trHeight w:val="518"/>
        </w:trPr>
        <w:tc>
          <w:tcPr>
            <w:tcW w:w="2457" w:type="dxa"/>
          </w:tcPr>
          <w:p w14:paraId="129A14D6" w14:textId="77777777" w:rsidR="007F706F" w:rsidRPr="00646DA4" w:rsidRDefault="007F706F" w:rsidP="00774FB4">
            <w:pPr>
              <w:spacing w:line="276" w:lineRule="auto"/>
            </w:pPr>
            <w:r w:rsidRPr="00646DA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31" w:type="dxa"/>
            <w:vAlign w:val="center"/>
          </w:tcPr>
          <w:p w14:paraId="3C1E1595" w14:textId="040E7ACA" w:rsidR="007F706F" w:rsidRPr="00424F49" w:rsidRDefault="00832982" w:rsidP="00774FB4">
            <w:pPr>
              <w:spacing w:line="276" w:lineRule="auto"/>
              <w:jc w:val="center"/>
              <w:rPr>
                <w:highlight w:val="yellow"/>
              </w:rPr>
            </w:pPr>
            <w:r>
              <w:t>50,0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692EC5AD" w14:textId="2E1BDEDC" w:rsidR="007F706F" w:rsidRPr="00A70A21" w:rsidRDefault="00832982" w:rsidP="00D659CB">
            <w:pPr>
              <w:spacing w:line="276" w:lineRule="auto"/>
              <w:jc w:val="center"/>
            </w:pPr>
            <w:r>
              <w:t>16,0</w:t>
            </w:r>
          </w:p>
        </w:tc>
        <w:tc>
          <w:tcPr>
            <w:tcW w:w="911" w:type="dxa"/>
            <w:vAlign w:val="center"/>
          </w:tcPr>
          <w:p w14:paraId="426261CD" w14:textId="15F75FFD" w:rsidR="007F706F" w:rsidRPr="005562E5" w:rsidRDefault="00832982" w:rsidP="00774F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314" w:type="dxa"/>
            <w:shd w:val="clear" w:color="auto" w:fill="FDE9D9" w:themeFill="accent6" w:themeFillTint="33"/>
            <w:vAlign w:val="center"/>
          </w:tcPr>
          <w:p w14:paraId="534EDB26" w14:textId="3C119EFC" w:rsidR="007F706F" w:rsidRPr="00445947" w:rsidRDefault="00832982" w:rsidP="00774FB4">
            <w:pPr>
              <w:spacing w:line="276" w:lineRule="auto"/>
              <w:jc w:val="center"/>
            </w:pPr>
            <w:r>
              <w:t>15,8</w:t>
            </w:r>
          </w:p>
        </w:tc>
        <w:tc>
          <w:tcPr>
            <w:tcW w:w="1206" w:type="dxa"/>
            <w:vAlign w:val="center"/>
          </w:tcPr>
          <w:p w14:paraId="133A2D4E" w14:textId="780A757A" w:rsidR="007F706F" w:rsidRPr="002D6885" w:rsidRDefault="00280BBF" w:rsidP="00774F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47" w:type="dxa"/>
            <w:vAlign w:val="center"/>
          </w:tcPr>
          <w:p w14:paraId="39E8BD69" w14:textId="1B4E203B" w:rsidR="007F706F" w:rsidRPr="002D6885" w:rsidRDefault="00280BBF" w:rsidP="00774F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101,3</w:t>
            </w:r>
          </w:p>
        </w:tc>
      </w:tr>
      <w:tr w:rsidR="007F706F" w:rsidRPr="00424F49" w14:paraId="3F8EB053" w14:textId="77777777" w:rsidTr="00FC4FBD">
        <w:trPr>
          <w:trHeight w:val="534"/>
        </w:trPr>
        <w:tc>
          <w:tcPr>
            <w:tcW w:w="2457" w:type="dxa"/>
          </w:tcPr>
          <w:p w14:paraId="0259AB51" w14:textId="77777777" w:rsidR="007F706F" w:rsidRPr="00646DA4" w:rsidRDefault="007F706F" w:rsidP="00774FB4">
            <w:pPr>
              <w:spacing w:line="276" w:lineRule="auto"/>
            </w:pPr>
            <w:r w:rsidRPr="00646DA4">
              <w:rPr>
                <w:sz w:val="22"/>
                <w:szCs w:val="22"/>
              </w:rPr>
              <w:t xml:space="preserve">Доходы от уплаты акцизов на нефтепродукты </w:t>
            </w:r>
          </w:p>
        </w:tc>
        <w:tc>
          <w:tcPr>
            <w:tcW w:w="1431" w:type="dxa"/>
            <w:vAlign w:val="center"/>
          </w:tcPr>
          <w:p w14:paraId="450DED49" w14:textId="25E991C2" w:rsidR="007F706F" w:rsidRPr="00424F49" w:rsidRDefault="00A25B80" w:rsidP="00774FB4">
            <w:pPr>
              <w:spacing w:line="276" w:lineRule="auto"/>
              <w:jc w:val="center"/>
              <w:rPr>
                <w:highlight w:val="yellow"/>
              </w:rPr>
            </w:pPr>
            <w:r>
              <w:t>2</w:t>
            </w:r>
            <w:r w:rsidR="00832982">
              <w:t>80,6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4254DF77" w14:textId="36FF7A8C" w:rsidR="007F706F" w:rsidRPr="00A70A21" w:rsidRDefault="00832982" w:rsidP="00D4254E">
            <w:pPr>
              <w:spacing w:line="276" w:lineRule="auto"/>
              <w:jc w:val="center"/>
            </w:pPr>
            <w:r>
              <w:t>70,9</w:t>
            </w:r>
          </w:p>
        </w:tc>
        <w:tc>
          <w:tcPr>
            <w:tcW w:w="911" w:type="dxa"/>
            <w:vAlign w:val="center"/>
          </w:tcPr>
          <w:p w14:paraId="4D0DAFD2" w14:textId="2483651A" w:rsidR="007F706F" w:rsidRPr="005562E5" w:rsidRDefault="00832982" w:rsidP="00774FB4">
            <w:pPr>
              <w:spacing w:line="276" w:lineRule="auto"/>
              <w:jc w:val="center"/>
            </w:pPr>
            <w:r>
              <w:t>25,3</w:t>
            </w:r>
          </w:p>
        </w:tc>
        <w:tc>
          <w:tcPr>
            <w:tcW w:w="1314" w:type="dxa"/>
            <w:shd w:val="clear" w:color="auto" w:fill="FDE9D9" w:themeFill="accent6" w:themeFillTint="33"/>
            <w:vAlign w:val="center"/>
          </w:tcPr>
          <w:p w14:paraId="211EF218" w14:textId="01A480D7" w:rsidR="007F706F" w:rsidRPr="00445947" w:rsidRDefault="00832982" w:rsidP="00FC4FBD">
            <w:pPr>
              <w:spacing w:line="276" w:lineRule="auto"/>
              <w:jc w:val="center"/>
            </w:pPr>
            <w:r>
              <w:t>65,9</w:t>
            </w:r>
          </w:p>
        </w:tc>
        <w:tc>
          <w:tcPr>
            <w:tcW w:w="1206" w:type="dxa"/>
            <w:vAlign w:val="center"/>
          </w:tcPr>
          <w:p w14:paraId="3B3A3E4A" w14:textId="30DD3B43" w:rsidR="007F706F" w:rsidRPr="006D012D" w:rsidRDefault="00280BBF" w:rsidP="00774F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47" w:type="dxa"/>
            <w:vAlign w:val="center"/>
          </w:tcPr>
          <w:p w14:paraId="44745FDE" w14:textId="7DB40731" w:rsidR="007F706F" w:rsidRPr="006D012D" w:rsidRDefault="00280BBF" w:rsidP="00774F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107,6</w:t>
            </w:r>
          </w:p>
        </w:tc>
      </w:tr>
      <w:tr w:rsidR="0094175C" w:rsidRPr="00424F49" w14:paraId="5E5167F4" w14:textId="77777777" w:rsidTr="00FC4FBD">
        <w:trPr>
          <w:trHeight w:val="534"/>
        </w:trPr>
        <w:tc>
          <w:tcPr>
            <w:tcW w:w="2457" w:type="dxa"/>
          </w:tcPr>
          <w:p w14:paraId="600F3079" w14:textId="77777777" w:rsidR="0094175C" w:rsidRPr="00646DA4" w:rsidRDefault="0094175C" w:rsidP="005A1FC8">
            <w:pPr>
              <w:spacing w:line="276" w:lineRule="auto"/>
            </w:pPr>
            <w:r w:rsidRPr="00646DA4">
              <w:rPr>
                <w:sz w:val="22"/>
                <w:szCs w:val="22"/>
              </w:rPr>
              <w:t>Налог на</w:t>
            </w:r>
            <w:r>
              <w:rPr>
                <w:sz w:val="22"/>
                <w:szCs w:val="22"/>
              </w:rPr>
              <w:t xml:space="preserve"> имущество физических лиц</w:t>
            </w:r>
          </w:p>
        </w:tc>
        <w:tc>
          <w:tcPr>
            <w:tcW w:w="1431" w:type="dxa"/>
            <w:vAlign w:val="center"/>
          </w:tcPr>
          <w:p w14:paraId="41C3875F" w14:textId="77777777" w:rsidR="0094175C" w:rsidRPr="00C21409" w:rsidRDefault="0094175C" w:rsidP="005A1FC8">
            <w:pPr>
              <w:spacing w:line="276" w:lineRule="auto"/>
              <w:jc w:val="center"/>
            </w:pPr>
            <w:r>
              <w:t>1,0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52D1331" w14:textId="6DDDC040" w:rsidR="0094175C" w:rsidRPr="00A70A21" w:rsidRDefault="00832982" w:rsidP="005A1FC8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11" w:type="dxa"/>
            <w:vAlign w:val="center"/>
          </w:tcPr>
          <w:p w14:paraId="2D4603D0" w14:textId="26D2E745" w:rsidR="0094175C" w:rsidRPr="005562E5" w:rsidRDefault="00832982" w:rsidP="0094175C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314" w:type="dxa"/>
            <w:shd w:val="clear" w:color="auto" w:fill="FDE9D9" w:themeFill="accent6" w:themeFillTint="33"/>
            <w:vAlign w:val="center"/>
          </w:tcPr>
          <w:p w14:paraId="720D0133" w14:textId="15155094" w:rsidR="0094175C" w:rsidRPr="00C21409" w:rsidRDefault="00832982" w:rsidP="005A1FC8">
            <w:pPr>
              <w:spacing w:line="276" w:lineRule="auto"/>
              <w:jc w:val="center"/>
            </w:pPr>
            <w:r>
              <w:t>-0,1</w:t>
            </w:r>
          </w:p>
        </w:tc>
        <w:tc>
          <w:tcPr>
            <w:tcW w:w="1206" w:type="dxa"/>
            <w:vAlign w:val="center"/>
          </w:tcPr>
          <w:p w14:paraId="77F3FC08" w14:textId="4805F191" w:rsidR="0094175C" w:rsidRPr="00C21409" w:rsidRDefault="00280BBF" w:rsidP="009417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47" w:type="dxa"/>
            <w:vAlign w:val="center"/>
          </w:tcPr>
          <w:p w14:paraId="6618BE82" w14:textId="77777777" w:rsidR="0094175C" w:rsidRPr="00063372" w:rsidRDefault="0094175C" w:rsidP="005A1FC8">
            <w:pPr>
              <w:spacing w:line="276" w:lineRule="auto"/>
              <w:jc w:val="center"/>
            </w:pPr>
            <w:r>
              <w:t>Х</w:t>
            </w:r>
          </w:p>
        </w:tc>
      </w:tr>
      <w:tr w:rsidR="0094175C" w:rsidRPr="00424F49" w14:paraId="42C50A40" w14:textId="77777777" w:rsidTr="0094175C">
        <w:trPr>
          <w:trHeight w:val="326"/>
        </w:trPr>
        <w:tc>
          <w:tcPr>
            <w:tcW w:w="2457" w:type="dxa"/>
          </w:tcPr>
          <w:p w14:paraId="740DD69A" w14:textId="77777777" w:rsidR="0094175C" w:rsidRPr="00646DA4" w:rsidRDefault="0094175C" w:rsidP="00774FB4">
            <w:pPr>
              <w:spacing w:line="276" w:lineRule="auto"/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31" w:type="dxa"/>
            <w:vAlign w:val="center"/>
          </w:tcPr>
          <w:p w14:paraId="51EEBF6A" w14:textId="125BF1AD" w:rsidR="0094175C" w:rsidRPr="00424F49" w:rsidRDefault="00832982" w:rsidP="00774FB4">
            <w:pPr>
              <w:spacing w:line="276" w:lineRule="auto"/>
              <w:jc w:val="center"/>
              <w:rPr>
                <w:highlight w:val="yellow"/>
              </w:rPr>
            </w:pPr>
            <w:r>
              <w:t>4</w:t>
            </w:r>
            <w:r w:rsidR="0094175C">
              <w:t>,0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4F322DE2" w14:textId="48BCBBAF" w:rsidR="0094175C" w:rsidRPr="00A70A21" w:rsidRDefault="00832982" w:rsidP="00774FB4">
            <w:pPr>
              <w:spacing w:line="276" w:lineRule="auto"/>
              <w:jc w:val="center"/>
            </w:pPr>
            <w:r>
              <w:t>1,3</w:t>
            </w:r>
          </w:p>
        </w:tc>
        <w:tc>
          <w:tcPr>
            <w:tcW w:w="911" w:type="dxa"/>
            <w:vAlign w:val="center"/>
          </w:tcPr>
          <w:p w14:paraId="531711EA" w14:textId="6F5EA7DC" w:rsidR="0094175C" w:rsidRPr="005562E5" w:rsidRDefault="00832982" w:rsidP="00651176">
            <w:pPr>
              <w:spacing w:line="276" w:lineRule="auto"/>
              <w:jc w:val="center"/>
            </w:pPr>
            <w:r>
              <w:t>32,1</w:t>
            </w:r>
          </w:p>
        </w:tc>
        <w:tc>
          <w:tcPr>
            <w:tcW w:w="1314" w:type="dxa"/>
            <w:shd w:val="clear" w:color="auto" w:fill="FDE9D9" w:themeFill="accent6" w:themeFillTint="33"/>
            <w:vAlign w:val="center"/>
          </w:tcPr>
          <w:p w14:paraId="37171D8B" w14:textId="21040F28" w:rsidR="0094175C" w:rsidRPr="00445947" w:rsidRDefault="0094175C" w:rsidP="00774FB4">
            <w:pPr>
              <w:spacing w:line="276" w:lineRule="auto"/>
              <w:jc w:val="center"/>
            </w:pPr>
            <w:r>
              <w:t>0,</w:t>
            </w:r>
            <w:r w:rsidR="00832982">
              <w:t>2</w:t>
            </w:r>
          </w:p>
        </w:tc>
        <w:tc>
          <w:tcPr>
            <w:tcW w:w="1206" w:type="dxa"/>
            <w:vAlign w:val="center"/>
          </w:tcPr>
          <w:p w14:paraId="0CD527AE" w14:textId="2169611E" w:rsidR="0094175C" w:rsidRPr="00063372" w:rsidRDefault="00280BBF" w:rsidP="00774F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47" w:type="dxa"/>
            <w:vAlign w:val="center"/>
          </w:tcPr>
          <w:p w14:paraId="685FEAF1" w14:textId="17EFC2AB" w:rsidR="0094175C" w:rsidRPr="00063372" w:rsidRDefault="00280BBF" w:rsidP="00774FB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650,0</w:t>
            </w:r>
          </w:p>
        </w:tc>
      </w:tr>
      <w:tr w:rsidR="0094175C" w:rsidRPr="00424F49" w14:paraId="25F7E138" w14:textId="77777777" w:rsidTr="00FC4FBD">
        <w:trPr>
          <w:trHeight w:val="534"/>
        </w:trPr>
        <w:tc>
          <w:tcPr>
            <w:tcW w:w="2457" w:type="dxa"/>
          </w:tcPr>
          <w:p w14:paraId="4A2681AC" w14:textId="77777777" w:rsidR="0094175C" w:rsidRPr="00903E18" w:rsidRDefault="0094175C" w:rsidP="00774FB4">
            <w:pPr>
              <w:spacing w:line="276" w:lineRule="auto"/>
              <w:rPr>
                <w:b/>
              </w:rPr>
            </w:pPr>
            <w:r w:rsidRPr="00903E18">
              <w:rPr>
                <w:b/>
                <w:sz w:val="22"/>
                <w:szCs w:val="22"/>
              </w:rPr>
              <w:lastRenderedPageBreak/>
              <w:t>Неналоговые доходы всего, в том числе:</w:t>
            </w:r>
          </w:p>
        </w:tc>
        <w:tc>
          <w:tcPr>
            <w:tcW w:w="1431" w:type="dxa"/>
            <w:vAlign w:val="center"/>
          </w:tcPr>
          <w:p w14:paraId="4249929A" w14:textId="77777777" w:rsidR="0094175C" w:rsidRPr="00903E18" w:rsidRDefault="0094175C" w:rsidP="00774F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1B8A0619" w14:textId="18E89B9E" w:rsidR="0094175C" w:rsidRPr="00903E18" w:rsidRDefault="00280BBF" w:rsidP="00774F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11" w:type="dxa"/>
            <w:vAlign w:val="center"/>
          </w:tcPr>
          <w:p w14:paraId="1918B2FE" w14:textId="605D776F" w:rsidR="0094175C" w:rsidRPr="00903E18" w:rsidRDefault="00280BBF" w:rsidP="00280B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7A7CCD">
              <w:rPr>
                <w:b/>
              </w:rPr>
              <w:t>,0</w:t>
            </w:r>
          </w:p>
        </w:tc>
        <w:tc>
          <w:tcPr>
            <w:tcW w:w="1314" w:type="dxa"/>
            <w:shd w:val="clear" w:color="auto" w:fill="FDE9D9" w:themeFill="accent6" w:themeFillTint="33"/>
            <w:vAlign w:val="center"/>
          </w:tcPr>
          <w:p w14:paraId="63977FCE" w14:textId="67B0574F" w:rsidR="00832982" w:rsidRPr="00903E18" w:rsidRDefault="00832982" w:rsidP="008329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1206" w:type="dxa"/>
            <w:vAlign w:val="center"/>
          </w:tcPr>
          <w:p w14:paraId="460EF141" w14:textId="77777777" w:rsidR="0094175C" w:rsidRPr="00903E18" w:rsidRDefault="007A7CCD" w:rsidP="007A7C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47" w:type="dxa"/>
            <w:vAlign w:val="center"/>
          </w:tcPr>
          <w:p w14:paraId="464A2846" w14:textId="77777777" w:rsidR="0094175C" w:rsidRPr="00903E18" w:rsidRDefault="007A7CCD" w:rsidP="003A59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94175C" w:rsidRPr="00424F49" w14:paraId="66BCBD8F" w14:textId="77777777" w:rsidTr="00FC4FBD">
        <w:trPr>
          <w:trHeight w:val="534"/>
        </w:trPr>
        <w:tc>
          <w:tcPr>
            <w:tcW w:w="2457" w:type="dxa"/>
          </w:tcPr>
          <w:p w14:paraId="3187E861" w14:textId="77777777" w:rsidR="0094175C" w:rsidRPr="00646DA4" w:rsidRDefault="0094175C" w:rsidP="00774FB4">
            <w:pPr>
              <w:spacing w:line="276" w:lineRule="auto"/>
            </w:pPr>
            <w:r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31" w:type="dxa"/>
            <w:vAlign w:val="center"/>
          </w:tcPr>
          <w:p w14:paraId="45EA8C35" w14:textId="77777777" w:rsidR="0094175C" w:rsidRDefault="0094175C" w:rsidP="00774FB4">
            <w:pPr>
              <w:spacing w:line="276" w:lineRule="auto"/>
              <w:jc w:val="center"/>
            </w:pPr>
            <w:r>
              <w:t>24,0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5211A538" w14:textId="66B21250" w:rsidR="0094175C" w:rsidRDefault="00280BBF" w:rsidP="00774FB4">
            <w:pPr>
              <w:spacing w:line="276" w:lineRule="auto"/>
              <w:jc w:val="center"/>
            </w:pPr>
            <w:r>
              <w:t>6,0</w:t>
            </w:r>
          </w:p>
        </w:tc>
        <w:tc>
          <w:tcPr>
            <w:tcW w:w="911" w:type="dxa"/>
            <w:vAlign w:val="center"/>
          </w:tcPr>
          <w:p w14:paraId="09FC38A1" w14:textId="488596E5" w:rsidR="0094175C" w:rsidRDefault="00280BBF" w:rsidP="00651176">
            <w:pPr>
              <w:spacing w:line="276" w:lineRule="auto"/>
              <w:jc w:val="center"/>
            </w:pPr>
            <w:r>
              <w:t>2</w:t>
            </w:r>
            <w:r w:rsidR="007A7CCD">
              <w:t>5,0</w:t>
            </w:r>
          </w:p>
        </w:tc>
        <w:tc>
          <w:tcPr>
            <w:tcW w:w="1314" w:type="dxa"/>
            <w:shd w:val="clear" w:color="auto" w:fill="FDE9D9" w:themeFill="accent6" w:themeFillTint="33"/>
            <w:vAlign w:val="center"/>
          </w:tcPr>
          <w:p w14:paraId="2C151F74" w14:textId="11CA6B08" w:rsidR="0094175C" w:rsidRDefault="00832982" w:rsidP="00774FB4">
            <w:pPr>
              <w:spacing w:line="276" w:lineRule="auto"/>
              <w:jc w:val="center"/>
            </w:pPr>
            <w:r>
              <w:t>6,0</w:t>
            </w:r>
          </w:p>
        </w:tc>
        <w:tc>
          <w:tcPr>
            <w:tcW w:w="1206" w:type="dxa"/>
            <w:vAlign w:val="center"/>
          </w:tcPr>
          <w:p w14:paraId="41646A00" w14:textId="77777777" w:rsidR="0094175C" w:rsidRDefault="0094175C" w:rsidP="00FC4FB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  <w:vAlign w:val="center"/>
          </w:tcPr>
          <w:p w14:paraId="44435911" w14:textId="77777777" w:rsidR="0094175C" w:rsidRDefault="0094175C" w:rsidP="003A5948">
            <w:pPr>
              <w:spacing w:line="276" w:lineRule="auto"/>
              <w:jc w:val="center"/>
            </w:pPr>
            <w:r>
              <w:t>100,0</w:t>
            </w:r>
          </w:p>
        </w:tc>
      </w:tr>
    </w:tbl>
    <w:p w14:paraId="71C115BA" w14:textId="77777777" w:rsidR="00905BB5" w:rsidRPr="00C21409" w:rsidRDefault="00905BB5" w:rsidP="00774FB4">
      <w:pPr>
        <w:spacing w:line="276" w:lineRule="auto"/>
      </w:pPr>
      <w:r w:rsidRPr="00C21409">
        <w:t>* - незначит</w:t>
      </w:r>
      <w:r>
        <w:t xml:space="preserve">ельные расхождения </w:t>
      </w:r>
      <w:r w:rsidRPr="00C21409">
        <w:t>объясняются округлением данных</w:t>
      </w:r>
    </w:p>
    <w:p w14:paraId="689800CD" w14:textId="13ECEE67" w:rsidR="00280BBF" w:rsidRPr="00B81CFC" w:rsidRDefault="00280BBF" w:rsidP="00280BBF">
      <w:pPr>
        <w:pStyle w:val="a3"/>
        <w:spacing w:before="240" w:line="276" w:lineRule="auto"/>
        <w:ind w:firstLine="709"/>
        <w:rPr>
          <w:sz w:val="28"/>
          <w:szCs w:val="28"/>
        </w:rPr>
      </w:pPr>
      <w:r w:rsidRPr="00B81CFC">
        <w:rPr>
          <w:sz w:val="28"/>
          <w:szCs w:val="28"/>
        </w:rPr>
        <w:t xml:space="preserve">Недоимка по налоговым платежам в бюджет муниципального образования по состоянию на 01.04.2024 составила </w:t>
      </w:r>
      <w:r w:rsidR="00B81CFC" w:rsidRPr="00B81CFC">
        <w:rPr>
          <w:sz w:val="28"/>
          <w:szCs w:val="28"/>
        </w:rPr>
        <w:t>0,6</w:t>
      </w:r>
      <w:r w:rsidRPr="00B81CFC">
        <w:rPr>
          <w:sz w:val="28"/>
          <w:szCs w:val="28"/>
        </w:rPr>
        <w:t xml:space="preserve"> тыс. рублей.</w:t>
      </w:r>
    </w:p>
    <w:p w14:paraId="2A63A233" w14:textId="57B87C30" w:rsidR="00280BBF" w:rsidRPr="00280BBF" w:rsidRDefault="00280BBF" w:rsidP="00280BBF">
      <w:pPr>
        <w:pStyle w:val="a3"/>
        <w:spacing w:line="276" w:lineRule="auto"/>
        <w:ind w:firstLine="709"/>
        <w:rPr>
          <w:sz w:val="28"/>
          <w:szCs w:val="28"/>
        </w:rPr>
      </w:pPr>
      <w:r w:rsidRPr="00B81CFC">
        <w:rPr>
          <w:sz w:val="28"/>
          <w:szCs w:val="28"/>
        </w:rPr>
        <w:t xml:space="preserve">В сравнении с задолженностью на начало 2024 года сумма недоимки </w:t>
      </w:r>
      <w:r w:rsidR="00B81CFC" w:rsidRPr="00B81CFC">
        <w:rPr>
          <w:sz w:val="28"/>
          <w:szCs w:val="28"/>
        </w:rPr>
        <w:t>уменьшилась на 1,1 тыс.</w:t>
      </w:r>
      <w:r w:rsidR="00B81CFC">
        <w:rPr>
          <w:sz w:val="28"/>
          <w:szCs w:val="28"/>
        </w:rPr>
        <w:t xml:space="preserve"> </w:t>
      </w:r>
      <w:r w:rsidR="00B81CFC" w:rsidRPr="00B81CFC">
        <w:rPr>
          <w:sz w:val="28"/>
          <w:szCs w:val="28"/>
        </w:rPr>
        <w:t>рублей</w:t>
      </w:r>
      <w:r w:rsidRPr="00B81CFC">
        <w:rPr>
          <w:sz w:val="28"/>
          <w:szCs w:val="28"/>
        </w:rPr>
        <w:t>.</w:t>
      </w:r>
    </w:p>
    <w:p w14:paraId="176B674D" w14:textId="2E97A3EA" w:rsidR="0086308F" w:rsidRPr="00134D95" w:rsidRDefault="0086308F" w:rsidP="0086308F">
      <w:pPr>
        <w:pStyle w:val="a3"/>
        <w:spacing w:line="276" w:lineRule="auto"/>
        <w:ind w:left="7513"/>
        <w:rPr>
          <w:sz w:val="28"/>
          <w:szCs w:val="28"/>
        </w:rPr>
      </w:pPr>
      <w:r>
        <w:rPr>
          <w:sz w:val="28"/>
          <w:szCs w:val="28"/>
        </w:rPr>
        <w:t>Таблица № 4</w:t>
      </w:r>
    </w:p>
    <w:p w14:paraId="0E66A9A7" w14:textId="77777777" w:rsidR="0086308F" w:rsidRPr="00134D95" w:rsidRDefault="0086308F" w:rsidP="0086308F">
      <w:pPr>
        <w:spacing w:line="276" w:lineRule="auto"/>
        <w:ind w:left="7513"/>
        <w:rPr>
          <w:sz w:val="28"/>
          <w:szCs w:val="28"/>
        </w:rPr>
      </w:pPr>
      <w:r w:rsidRPr="00134D95">
        <w:rPr>
          <w:sz w:val="28"/>
          <w:szCs w:val="28"/>
        </w:rPr>
        <w:t>тыс. рублей</w:t>
      </w: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8"/>
        <w:gridCol w:w="1560"/>
        <w:gridCol w:w="1916"/>
        <w:gridCol w:w="1804"/>
      </w:tblGrid>
      <w:tr w:rsidR="0086308F" w:rsidRPr="00424F49" w14:paraId="55C1EDF2" w14:textId="77777777" w:rsidTr="005A1FC8">
        <w:trPr>
          <w:trHeight w:val="317"/>
        </w:trPr>
        <w:tc>
          <w:tcPr>
            <w:tcW w:w="4188" w:type="dxa"/>
            <w:vMerge w:val="restart"/>
            <w:vAlign w:val="center"/>
          </w:tcPr>
          <w:p w14:paraId="13871362" w14:textId="77777777" w:rsidR="0086308F" w:rsidRPr="00134D95" w:rsidRDefault="0086308F" w:rsidP="005A1FC8">
            <w:pPr>
              <w:spacing w:line="276" w:lineRule="auto"/>
              <w:jc w:val="center"/>
            </w:pPr>
            <w:r w:rsidRPr="00134D95">
              <w:rPr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vMerge w:val="restart"/>
            <w:vAlign w:val="center"/>
          </w:tcPr>
          <w:p w14:paraId="3FFF546B" w14:textId="5478A1FD" w:rsidR="0086308F" w:rsidRPr="00134D95" w:rsidRDefault="0086308F" w:rsidP="005A1FC8">
            <w:pPr>
              <w:spacing w:line="276" w:lineRule="auto"/>
              <w:jc w:val="center"/>
            </w:pPr>
            <w:r w:rsidRPr="00134D95">
              <w:rPr>
                <w:sz w:val="22"/>
                <w:szCs w:val="22"/>
              </w:rPr>
              <w:t>Уточненный план н</w:t>
            </w:r>
            <w:r>
              <w:rPr>
                <w:sz w:val="22"/>
                <w:szCs w:val="22"/>
              </w:rPr>
              <w:t>а 202</w:t>
            </w:r>
            <w:r w:rsidR="00280BBF">
              <w:rPr>
                <w:sz w:val="22"/>
                <w:szCs w:val="22"/>
              </w:rPr>
              <w:t>4</w:t>
            </w:r>
            <w:r w:rsidRPr="00134D9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16" w:type="dxa"/>
            <w:vMerge w:val="restart"/>
            <w:shd w:val="clear" w:color="auto" w:fill="E6E6E6"/>
            <w:vAlign w:val="center"/>
          </w:tcPr>
          <w:p w14:paraId="41566117" w14:textId="571F17BD" w:rsidR="0086308F" w:rsidRPr="00134D95" w:rsidRDefault="0086308F" w:rsidP="005A1FC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Исполнено за </w:t>
            </w:r>
            <w:r w:rsidR="00280BBF">
              <w:rPr>
                <w:sz w:val="22"/>
                <w:szCs w:val="22"/>
              </w:rPr>
              <w:t xml:space="preserve">1 квартал </w:t>
            </w:r>
            <w:r>
              <w:rPr>
                <w:sz w:val="22"/>
                <w:szCs w:val="22"/>
              </w:rPr>
              <w:t>202</w:t>
            </w:r>
            <w:r w:rsidR="00280BBF">
              <w:rPr>
                <w:sz w:val="22"/>
                <w:szCs w:val="22"/>
              </w:rPr>
              <w:t>4</w:t>
            </w:r>
            <w:r w:rsidRPr="00134D95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04" w:type="dxa"/>
            <w:vMerge w:val="restart"/>
            <w:vAlign w:val="center"/>
          </w:tcPr>
          <w:p w14:paraId="29D78F7D" w14:textId="77777777" w:rsidR="0086308F" w:rsidRPr="00134D95" w:rsidRDefault="0086308F" w:rsidP="005A1FC8">
            <w:pPr>
              <w:spacing w:line="276" w:lineRule="auto"/>
              <w:ind w:right="128"/>
              <w:jc w:val="center"/>
            </w:pPr>
            <w:r w:rsidRPr="00134D95">
              <w:rPr>
                <w:sz w:val="22"/>
                <w:szCs w:val="22"/>
              </w:rPr>
              <w:t>Процент исполнения</w:t>
            </w:r>
          </w:p>
          <w:p w14:paraId="4DA889F9" w14:textId="77777777" w:rsidR="0086308F" w:rsidRPr="00134D95" w:rsidRDefault="0086308F" w:rsidP="005A1FC8">
            <w:pPr>
              <w:spacing w:line="276" w:lineRule="auto"/>
              <w:jc w:val="center"/>
            </w:pPr>
            <w:r w:rsidRPr="00134D95">
              <w:rPr>
                <w:sz w:val="22"/>
                <w:szCs w:val="22"/>
              </w:rPr>
              <w:t>(%)</w:t>
            </w:r>
          </w:p>
        </w:tc>
      </w:tr>
      <w:tr w:rsidR="0086308F" w:rsidRPr="00424F49" w14:paraId="08199A0D" w14:textId="77777777" w:rsidTr="005A1FC8">
        <w:trPr>
          <w:trHeight w:val="317"/>
        </w:trPr>
        <w:tc>
          <w:tcPr>
            <w:tcW w:w="4188" w:type="dxa"/>
            <w:vMerge/>
            <w:vAlign w:val="center"/>
          </w:tcPr>
          <w:p w14:paraId="0BD24A9D" w14:textId="77777777" w:rsidR="0086308F" w:rsidRPr="00424F49" w:rsidRDefault="0086308F" w:rsidP="005A1FC8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14:paraId="1D851984" w14:textId="77777777" w:rsidR="0086308F" w:rsidRPr="00424F49" w:rsidRDefault="0086308F" w:rsidP="005A1FC8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916" w:type="dxa"/>
            <w:vMerge/>
            <w:shd w:val="clear" w:color="auto" w:fill="E6E6E6"/>
            <w:vAlign w:val="center"/>
          </w:tcPr>
          <w:p w14:paraId="1630A470" w14:textId="77777777" w:rsidR="0086308F" w:rsidRPr="00424F49" w:rsidRDefault="0086308F" w:rsidP="005A1FC8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804" w:type="dxa"/>
            <w:vMerge/>
            <w:tcBorders>
              <w:right w:val="single" w:sz="4" w:space="0" w:color="auto"/>
            </w:tcBorders>
            <w:vAlign w:val="center"/>
          </w:tcPr>
          <w:p w14:paraId="63211B1A" w14:textId="77777777" w:rsidR="0086308F" w:rsidRPr="00424F49" w:rsidRDefault="0086308F" w:rsidP="005A1FC8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86308F" w:rsidRPr="00424F49" w14:paraId="4D9415A0" w14:textId="77777777" w:rsidTr="005A1FC8">
        <w:tc>
          <w:tcPr>
            <w:tcW w:w="4188" w:type="dxa"/>
          </w:tcPr>
          <w:p w14:paraId="5937A3E3" w14:textId="77777777" w:rsidR="0086308F" w:rsidRPr="00323F91" w:rsidRDefault="0086308F" w:rsidP="005A1FC8">
            <w:pPr>
              <w:spacing w:line="276" w:lineRule="auto"/>
              <w:rPr>
                <w:b/>
                <w:bCs/>
              </w:rPr>
            </w:pPr>
            <w:r w:rsidRPr="00323F91">
              <w:rPr>
                <w:b/>
                <w:bCs/>
                <w:sz w:val="22"/>
                <w:szCs w:val="22"/>
              </w:rPr>
              <w:t>Безвозмездные поступления всего,</w:t>
            </w:r>
          </w:p>
          <w:p w14:paraId="46971A06" w14:textId="77777777" w:rsidR="0086308F" w:rsidRPr="00323F91" w:rsidRDefault="0086308F" w:rsidP="005A1FC8">
            <w:pPr>
              <w:spacing w:line="276" w:lineRule="auto"/>
              <w:rPr>
                <w:b/>
                <w:bCs/>
              </w:rPr>
            </w:pPr>
            <w:r w:rsidRPr="00323F91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14:paraId="2DCE3ADD" w14:textId="14D29447" w:rsidR="0086308F" w:rsidRPr="00323F91" w:rsidRDefault="00280BBF" w:rsidP="005A1F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3638,3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5BB4EC3A" w14:textId="2312B024" w:rsidR="0086308F" w:rsidRPr="00323F91" w:rsidRDefault="00D629E0" w:rsidP="005A1F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961,2</w:t>
            </w:r>
          </w:p>
        </w:tc>
        <w:tc>
          <w:tcPr>
            <w:tcW w:w="1804" w:type="dxa"/>
            <w:vAlign w:val="center"/>
          </w:tcPr>
          <w:p w14:paraId="46D752E6" w14:textId="19DC8E8C" w:rsidR="0086308F" w:rsidRPr="00323F91" w:rsidRDefault="00D629E0" w:rsidP="005A1F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26,4</w:t>
            </w:r>
          </w:p>
        </w:tc>
      </w:tr>
      <w:tr w:rsidR="0086308F" w:rsidRPr="00424F49" w14:paraId="707B5DB6" w14:textId="77777777" w:rsidTr="005A1FC8">
        <w:tc>
          <w:tcPr>
            <w:tcW w:w="4188" w:type="dxa"/>
          </w:tcPr>
          <w:p w14:paraId="450E6D52" w14:textId="77777777" w:rsidR="0086308F" w:rsidRPr="00323F91" w:rsidRDefault="0086308F" w:rsidP="005A1FC8">
            <w:pPr>
              <w:spacing w:line="276" w:lineRule="auto"/>
            </w:pPr>
            <w:r w:rsidRPr="00323F91">
              <w:rPr>
                <w:sz w:val="22"/>
                <w:szCs w:val="22"/>
              </w:rPr>
              <w:t>Дотации</w:t>
            </w:r>
          </w:p>
        </w:tc>
        <w:tc>
          <w:tcPr>
            <w:tcW w:w="1560" w:type="dxa"/>
            <w:vAlign w:val="center"/>
          </w:tcPr>
          <w:p w14:paraId="5584C698" w14:textId="443C0C44" w:rsidR="0086308F" w:rsidRPr="00323F91" w:rsidRDefault="00280BBF" w:rsidP="005A1FC8">
            <w:pPr>
              <w:spacing w:line="276" w:lineRule="auto"/>
              <w:jc w:val="center"/>
            </w:pPr>
            <w:r>
              <w:t>839,9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61C38CF5" w14:textId="6ADAF8CC" w:rsidR="0086308F" w:rsidRPr="00323F91" w:rsidRDefault="00D629E0" w:rsidP="005A1FC8">
            <w:pPr>
              <w:spacing w:line="276" w:lineRule="auto"/>
              <w:jc w:val="center"/>
            </w:pPr>
            <w:r>
              <w:t>210,0</w:t>
            </w:r>
          </w:p>
        </w:tc>
        <w:tc>
          <w:tcPr>
            <w:tcW w:w="1804" w:type="dxa"/>
            <w:vAlign w:val="center"/>
          </w:tcPr>
          <w:p w14:paraId="260387BE" w14:textId="334D2CCE" w:rsidR="0086308F" w:rsidRPr="00323F91" w:rsidRDefault="00D629E0" w:rsidP="005A1FC8">
            <w:pPr>
              <w:spacing w:line="276" w:lineRule="auto"/>
              <w:jc w:val="center"/>
            </w:pPr>
            <w:r>
              <w:t>25,0</w:t>
            </w:r>
          </w:p>
        </w:tc>
      </w:tr>
      <w:tr w:rsidR="0086308F" w:rsidRPr="00424F49" w14:paraId="70E9A0C9" w14:textId="77777777" w:rsidTr="005A1FC8">
        <w:tc>
          <w:tcPr>
            <w:tcW w:w="4188" w:type="dxa"/>
          </w:tcPr>
          <w:p w14:paraId="47C6F937" w14:textId="77777777" w:rsidR="0086308F" w:rsidRPr="00323F91" w:rsidRDefault="0086308F" w:rsidP="005A1FC8">
            <w:pPr>
              <w:spacing w:line="276" w:lineRule="auto"/>
            </w:pPr>
            <w:r w:rsidRPr="00323F91">
              <w:rPr>
                <w:sz w:val="22"/>
                <w:szCs w:val="22"/>
              </w:rPr>
              <w:t>Субвенции</w:t>
            </w:r>
          </w:p>
        </w:tc>
        <w:tc>
          <w:tcPr>
            <w:tcW w:w="1560" w:type="dxa"/>
            <w:vAlign w:val="center"/>
          </w:tcPr>
          <w:p w14:paraId="3753949D" w14:textId="4F6483AA" w:rsidR="0086308F" w:rsidRPr="00323F91" w:rsidRDefault="00280BBF" w:rsidP="005A1FC8">
            <w:pPr>
              <w:spacing w:line="276" w:lineRule="auto"/>
              <w:jc w:val="center"/>
            </w:pPr>
            <w:r>
              <w:t>156,2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1C791883" w14:textId="3C92D96D" w:rsidR="0086308F" w:rsidRPr="00323F91" w:rsidRDefault="00D629E0" w:rsidP="005A1FC8">
            <w:pPr>
              <w:spacing w:line="276" w:lineRule="auto"/>
              <w:jc w:val="center"/>
            </w:pPr>
            <w:r>
              <w:t>26,9</w:t>
            </w:r>
          </w:p>
        </w:tc>
        <w:tc>
          <w:tcPr>
            <w:tcW w:w="1804" w:type="dxa"/>
            <w:vAlign w:val="center"/>
          </w:tcPr>
          <w:p w14:paraId="6CAE2C62" w14:textId="2BF25D3E" w:rsidR="0086308F" w:rsidRPr="00323F91" w:rsidRDefault="00D629E0" w:rsidP="005A1FC8">
            <w:pPr>
              <w:spacing w:line="276" w:lineRule="auto"/>
              <w:jc w:val="center"/>
            </w:pPr>
            <w:r>
              <w:t>17,2</w:t>
            </w:r>
          </w:p>
        </w:tc>
      </w:tr>
      <w:tr w:rsidR="0086308F" w:rsidRPr="00424F49" w14:paraId="04732FC0" w14:textId="77777777" w:rsidTr="005A1FC8">
        <w:tc>
          <w:tcPr>
            <w:tcW w:w="4188" w:type="dxa"/>
          </w:tcPr>
          <w:p w14:paraId="4DCA4285" w14:textId="77777777" w:rsidR="0086308F" w:rsidRPr="00323F91" w:rsidRDefault="0086308F" w:rsidP="005A1FC8">
            <w:pPr>
              <w:spacing w:line="276" w:lineRule="auto"/>
            </w:pPr>
            <w:r w:rsidRPr="00323F9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</w:tcPr>
          <w:p w14:paraId="6366B9C3" w14:textId="69731D8F" w:rsidR="0086308F" w:rsidRPr="0047437F" w:rsidRDefault="00D629E0" w:rsidP="005A1FC8">
            <w:pPr>
              <w:spacing w:line="276" w:lineRule="auto"/>
              <w:jc w:val="center"/>
            </w:pPr>
            <w:r>
              <w:t>2642,2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76F158AF" w14:textId="7D1DB04F" w:rsidR="0086308F" w:rsidRPr="0047437F" w:rsidRDefault="00D629E0" w:rsidP="005A1FC8">
            <w:pPr>
              <w:spacing w:line="276" w:lineRule="auto"/>
              <w:jc w:val="center"/>
            </w:pPr>
            <w:r>
              <w:t>724,3</w:t>
            </w:r>
          </w:p>
        </w:tc>
        <w:tc>
          <w:tcPr>
            <w:tcW w:w="1804" w:type="dxa"/>
            <w:vAlign w:val="center"/>
          </w:tcPr>
          <w:p w14:paraId="23E43287" w14:textId="00058E98" w:rsidR="0086308F" w:rsidRPr="0047437F" w:rsidRDefault="00D629E0" w:rsidP="005A1FC8">
            <w:pPr>
              <w:spacing w:line="276" w:lineRule="auto"/>
              <w:jc w:val="center"/>
            </w:pPr>
            <w:r>
              <w:t>27,4</w:t>
            </w:r>
          </w:p>
        </w:tc>
      </w:tr>
    </w:tbl>
    <w:p w14:paraId="51FB8FE5" w14:textId="77777777" w:rsidR="0086308F" w:rsidRDefault="0086308F" w:rsidP="0086308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  <w:lang w:eastAsia="en-US"/>
        </w:rPr>
      </w:pPr>
      <w:r w:rsidRPr="00137053">
        <w:rPr>
          <w:color w:val="000000"/>
          <w:sz w:val="20"/>
          <w:szCs w:val="20"/>
          <w:lang w:eastAsia="en-US"/>
        </w:rPr>
        <w:t>* - незначительные расхождения объясняются округлением данных</w:t>
      </w:r>
    </w:p>
    <w:p w14:paraId="3ACC3868" w14:textId="2C61430A" w:rsidR="00A97D3C" w:rsidRPr="00226B03" w:rsidRDefault="00A97D3C" w:rsidP="00CD01DE">
      <w:pPr>
        <w:spacing w:before="240" w:line="360" w:lineRule="auto"/>
        <w:ind w:firstLine="708"/>
        <w:jc w:val="both"/>
        <w:rPr>
          <w:sz w:val="28"/>
          <w:szCs w:val="28"/>
        </w:rPr>
      </w:pPr>
      <w:r w:rsidRPr="00226B03">
        <w:rPr>
          <w:sz w:val="28"/>
          <w:szCs w:val="28"/>
        </w:rPr>
        <w:t>Объем безвозмездных поступлений за отч</w:t>
      </w:r>
      <w:r>
        <w:rPr>
          <w:sz w:val="28"/>
          <w:szCs w:val="28"/>
        </w:rPr>
        <w:t xml:space="preserve">етный период составил </w:t>
      </w:r>
      <w:r w:rsidR="00D629E0">
        <w:rPr>
          <w:sz w:val="28"/>
          <w:szCs w:val="28"/>
        </w:rPr>
        <w:t>961,2</w:t>
      </w:r>
      <w:r>
        <w:rPr>
          <w:sz w:val="28"/>
          <w:szCs w:val="28"/>
        </w:rPr>
        <w:t xml:space="preserve"> тыс. рублей или </w:t>
      </w:r>
      <w:r w:rsidR="00D629E0">
        <w:rPr>
          <w:sz w:val="28"/>
          <w:szCs w:val="28"/>
        </w:rPr>
        <w:t>26,4</w:t>
      </w:r>
      <w:r w:rsidR="005B5BD5">
        <w:rPr>
          <w:sz w:val="28"/>
          <w:szCs w:val="28"/>
        </w:rPr>
        <w:t xml:space="preserve"> </w:t>
      </w:r>
      <w:r w:rsidRPr="00226B03">
        <w:rPr>
          <w:sz w:val="28"/>
          <w:szCs w:val="28"/>
        </w:rPr>
        <w:t xml:space="preserve">% к уточненным годовым плановым назначениям. </w:t>
      </w:r>
    </w:p>
    <w:p w14:paraId="479CBD0E" w14:textId="1D311B51" w:rsidR="006C2AAC" w:rsidRDefault="00A97D3C" w:rsidP="00A97D3C">
      <w:pPr>
        <w:spacing w:line="360" w:lineRule="auto"/>
        <w:ind w:firstLine="708"/>
        <w:jc w:val="both"/>
        <w:rPr>
          <w:sz w:val="28"/>
          <w:szCs w:val="28"/>
        </w:rPr>
      </w:pPr>
      <w:r w:rsidRPr="006C2085">
        <w:rPr>
          <w:sz w:val="28"/>
          <w:szCs w:val="28"/>
        </w:rPr>
        <w:t>В сравнении с соответствующим периодом 202</w:t>
      </w:r>
      <w:r w:rsidR="00D629E0">
        <w:rPr>
          <w:sz w:val="28"/>
          <w:szCs w:val="28"/>
        </w:rPr>
        <w:t>3</w:t>
      </w:r>
      <w:r w:rsidRPr="006C2085">
        <w:rPr>
          <w:sz w:val="28"/>
          <w:szCs w:val="28"/>
        </w:rPr>
        <w:t xml:space="preserve"> года общий объем безвозмездных поступлений увеличился на </w:t>
      </w:r>
      <w:r w:rsidR="00D629E0">
        <w:rPr>
          <w:sz w:val="28"/>
          <w:szCs w:val="28"/>
        </w:rPr>
        <w:t xml:space="preserve">188,5 </w:t>
      </w:r>
      <w:r>
        <w:rPr>
          <w:sz w:val="28"/>
          <w:szCs w:val="28"/>
        </w:rPr>
        <w:t xml:space="preserve">тыс. рублей или </w:t>
      </w:r>
      <w:r w:rsidR="005B5BD5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="00D629E0">
        <w:rPr>
          <w:sz w:val="28"/>
          <w:szCs w:val="28"/>
        </w:rPr>
        <w:t>24,4</w:t>
      </w:r>
      <w:r w:rsidR="006C2AAC">
        <w:rPr>
          <w:sz w:val="28"/>
          <w:szCs w:val="28"/>
        </w:rPr>
        <w:t>%. В том числе увеличился объем</w:t>
      </w:r>
      <w:r w:rsidRPr="006C2085">
        <w:rPr>
          <w:sz w:val="28"/>
          <w:szCs w:val="28"/>
        </w:rPr>
        <w:t xml:space="preserve"> дотации на </w:t>
      </w:r>
      <w:r w:rsidR="00D629E0">
        <w:rPr>
          <w:sz w:val="28"/>
          <w:szCs w:val="28"/>
        </w:rPr>
        <w:t>14,2</w:t>
      </w:r>
      <w:r w:rsidR="006C2AAC">
        <w:rPr>
          <w:sz w:val="28"/>
          <w:szCs w:val="28"/>
        </w:rPr>
        <w:t xml:space="preserve"> тыс. рублей, </w:t>
      </w:r>
      <w:r w:rsidRPr="00472DA2">
        <w:rPr>
          <w:sz w:val="28"/>
          <w:szCs w:val="28"/>
        </w:rPr>
        <w:t xml:space="preserve">субвенций на </w:t>
      </w:r>
      <w:r w:rsidR="00D629E0">
        <w:rPr>
          <w:sz w:val="28"/>
          <w:szCs w:val="28"/>
        </w:rPr>
        <w:t>8,8</w:t>
      </w:r>
      <w:r w:rsidRPr="00472DA2">
        <w:rPr>
          <w:sz w:val="28"/>
          <w:szCs w:val="28"/>
        </w:rPr>
        <w:t xml:space="preserve"> тыс. рублей, </w:t>
      </w:r>
      <w:r w:rsidR="006C2AAC" w:rsidRPr="00472DA2">
        <w:rPr>
          <w:sz w:val="28"/>
          <w:szCs w:val="28"/>
        </w:rPr>
        <w:t>иных</w:t>
      </w:r>
      <w:r w:rsidR="006C2AAC">
        <w:rPr>
          <w:sz w:val="28"/>
          <w:szCs w:val="28"/>
        </w:rPr>
        <w:t xml:space="preserve"> межбюджетных трансфертов </w:t>
      </w:r>
      <w:r w:rsidR="0086308F">
        <w:rPr>
          <w:sz w:val="28"/>
          <w:szCs w:val="28"/>
        </w:rPr>
        <w:br/>
      </w:r>
      <w:r w:rsidR="006C2AAC">
        <w:rPr>
          <w:sz w:val="28"/>
          <w:szCs w:val="28"/>
        </w:rPr>
        <w:t xml:space="preserve">на </w:t>
      </w:r>
      <w:r w:rsidR="00D629E0">
        <w:rPr>
          <w:sz w:val="28"/>
          <w:szCs w:val="28"/>
        </w:rPr>
        <w:t>165,5</w:t>
      </w:r>
      <w:r w:rsidR="006C2AAC" w:rsidRPr="00472DA2">
        <w:rPr>
          <w:sz w:val="28"/>
          <w:szCs w:val="28"/>
        </w:rPr>
        <w:t xml:space="preserve"> тыс. рублей</w:t>
      </w:r>
      <w:r w:rsidR="006C2AAC">
        <w:rPr>
          <w:sz w:val="28"/>
          <w:szCs w:val="28"/>
        </w:rPr>
        <w:t>.</w:t>
      </w:r>
    </w:p>
    <w:p w14:paraId="630DA2AB" w14:textId="77777777" w:rsidR="00A97D3C" w:rsidRPr="00BA4215" w:rsidRDefault="00A97D3C" w:rsidP="00A97D3C">
      <w:pPr>
        <w:spacing w:line="360" w:lineRule="auto"/>
        <w:ind w:firstLine="708"/>
        <w:jc w:val="both"/>
        <w:rPr>
          <w:sz w:val="28"/>
          <w:szCs w:val="28"/>
        </w:rPr>
      </w:pPr>
      <w:r w:rsidRPr="00BA4215">
        <w:rPr>
          <w:sz w:val="28"/>
          <w:szCs w:val="28"/>
        </w:rPr>
        <w:t>Показатели исполнения безвозмездных поступлений представлены в таблице</w:t>
      </w:r>
      <w:r w:rsidR="0086308F">
        <w:rPr>
          <w:sz w:val="28"/>
          <w:szCs w:val="28"/>
        </w:rPr>
        <w:t xml:space="preserve"> № 4.</w:t>
      </w:r>
    </w:p>
    <w:p w14:paraId="1D265922" w14:textId="77777777" w:rsidR="00BE1C39" w:rsidRPr="007342BD" w:rsidRDefault="00BE1C39" w:rsidP="006C2AAC">
      <w:pPr>
        <w:spacing w:before="240" w:after="240" w:line="276" w:lineRule="auto"/>
        <w:jc w:val="center"/>
        <w:rPr>
          <w:b/>
          <w:bCs/>
          <w:sz w:val="28"/>
          <w:szCs w:val="28"/>
        </w:rPr>
      </w:pPr>
      <w:r w:rsidRPr="007342BD">
        <w:rPr>
          <w:b/>
          <w:bCs/>
          <w:sz w:val="28"/>
          <w:szCs w:val="28"/>
        </w:rPr>
        <w:t>РАСХОДЫ</w:t>
      </w:r>
    </w:p>
    <w:p w14:paraId="63362D1D" w14:textId="2E186D8D" w:rsidR="00CF1AC5" w:rsidRPr="00CF1AC5" w:rsidRDefault="00BE1C39" w:rsidP="00CF1AC5">
      <w:pPr>
        <w:pStyle w:val="a3"/>
        <w:spacing w:line="360" w:lineRule="auto"/>
        <w:ind w:firstLine="708"/>
        <w:rPr>
          <w:sz w:val="28"/>
          <w:szCs w:val="28"/>
        </w:rPr>
      </w:pPr>
      <w:r w:rsidRPr="00CF1AC5">
        <w:rPr>
          <w:sz w:val="28"/>
          <w:szCs w:val="28"/>
        </w:rPr>
        <w:lastRenderedPageBreak/>
        <w:t>Расходная час</w:t>
      </w:r>
      <w:r w:rsidR="007349B0" w:rsidRPr="00CF1AC5">
        <w:rPr>
          <w:sz w:val="28"/>
          <w:szCs w:val="28"/>
        </w:rPr>
        <w:t>ть бюджета му</w:t>
      </w:r>
      <w:r w:rsidR="009B1396" w:rsidRPr="00CF1AC5">
        <w:rPr>
          <w:sz w:val="28"/>
          <w:szCs w:val="28"/>
        </w:rPr>
        <w:t xml:space="preserve">ниципального образования за </w:t>
      </w:r>
      <w:r w:rsidR="00D629E0">
        <w:rPr>
          <w:sz w:val="28"/>
          <w:szCs w:val="28"/>
        </w:rPr>
        <w:t>1 квартал</w:t>
      </w:r>
      <w:r w:rsidR="0086308F">
        <w:rPr>
          <w:sz w:val="28"/>
          <w:szCs w:val="28"/>
        </w:rPr>
        <w:t xml:space="preserve"> </w:t>
      </w:r>
      <w:r w:rsidR="009B1396" w:rsidRPr="00CF1AC5">
        <w:rPr>
          <w:sz w:val="28"/>
          <w:szCs w:val="28"/>
        </w:rPr>
        <w:t>202</w:t>
      </w:r>
      <w:r w:rsidR="00D629E0">
        <w:rPr>
          <w:sz w:val="28"/>
          <w:szCs w:val="28"/>
        </w:rPr>
        <w:t>4</w:t>
      </w:r>
      <w:r w:rsidRPr="00CF1AC5">
        <w:rPr>
          <w:sz w:val="28"/>
          <w:szCs w:val="28"/>
        </w:rPr>
        <w:t xml:space="preserve"> г</w:t>
      </w:r>
      <w:r w:rsidR="00CF1AC5" w:rsidRPr="00CF1AC5">
        <w:rPr>
          <w:sz w:val="28"/>
          <w:szCs w:val="28"/>
        </w:rPr>
        <w:t>од</w:t>
      </w:r>
      <w:r w:rsidR="0086308F">
        <w:rPr>
          <w:sz w:val="28"/>
          <w:szCs w:val="28"/>
        </w:rPr>
        <w:t>а</w:t>
      </w:r>
      <w:r w:rsidR="00CF1AC5" w:rsidRPr="00CF1AC5">
        <w:rPr>
          <w:sz w:val="28"/>
          <w:szCs w:val="28"/>
        </w:rPr>
        <w:t xml:space="preserve"> исполнена в объеме </w:t>
      </w:r>
      <w:r w:rsidR="00D629E0">
        <w:rPr>
          <w:sz w:val="28"/>
          <w:szCs w:val="28"/>
        </w:rPr>
        <w:t>1124,3</w:t>
      </w:r>
      <w:r w:rsidR="009B1396" w:rsidRPr="00CF1AC5">
        <w:rPr>
          <w:sz w:val="28"/>
          <w:szCs w:val="28"/>
        </w:rPr>
        <w:t xml:space="preserve"> тыс. рублей, или на </w:t>
      </w:r>
      <w:r w:rsidR="00D629E0">
        <w:rPr>
          <w:sz w:val="28"/>
          <w:szCs w:val="28"/>
        </w:rPr>
        <w:t>27,3</w:t>
      </w:r>
      <w:r w:rsidR="0086308F">
        <w:rPr>
          <w:sz w:val="28"/>
          <w:szCs w:val="28"/>
        </w:rPr>
        <w:t xml:space="preserve"> </w:t>
      </w:r>
      <w:r w:rsidRPr="00CF1AC5">
        <w:rPr>
          <w:sz w:val="28"/>
          <w:szCs w:val="28"/>
        </w:rPr>
        <w:t xml:space="preserve">% к годовому плану. </w:t>
      </w:r>
      <w:r w:rsidR="00CF1AC5" w:rsidRPr="00CF1AC5">
        <w:rPr>
          <w:sz w:val="28"/>
          <w:szCs w:val="28"/>
        </w:rPr>
        <w:t xml:space="preserve">В сравнении с аналогичным периодом прошлого года общий объем расходов увеличился на </w:t>
      </w:r>
      <w:r w:rsidR="00D629E0">
        <w:rPr>
          <w:sz w:val="28"/>
          <w:szCs w:val="28"/>
        </w:rPr>
        <w:t>200,6</w:t>
      </w:r>
      <w:r w:rsidR="00CF1AC5">
        <w:rPr>
          <w:sz w:val="28"/>
          <w:szCs w:val="28"/>
        </w:rPr>
        <w:t xml:space="preserve"> </w:t>
      </w:r>
      <w:r w:rsidR="00CF1AC5" w:rsidRPr="00CF1AC5">
        <w:rPr>
          <w:sz w:val="28"/>
          <w:szCs w:val="28"/>
        </w:rPr>
        <w:t xml:space="preserve">тыс. рублей или на </w:t>
      </w:r>
      <w:r w:rsidR="00D629E0">
        <w:rPr>
          <w:sz w:val="28"/>
          <w:szCs w:val="28"/>
        </w:rPr>
        <w:t>21,7</w:t>
      </w:r>
      <w:r w:rsidR="00CF1AC5" w:rsidRPr="00CF1AC5">
        <w:rPr>
          <w:sz w:val="28"/>
          <w:szCs w:val="28"/>
        </w:rPr>
        <w:t>%.</w:t>
      </w:r>
    </w:p>
    <w:p w14:paraId="306DA17B" w14:textId="3ABFA10F" w:rsidR="00A42263" w:rsidRPr="001A0189" w:rsidRDefault="00A42263" w:rsidP="00A42263">
      <w:pPr>
        <w:spacing w:line="360" w:lineRule="auto"/>
        <w:ind w:firstLine="709"/>
        <w:jc w:val="both"/>
        <w:rPr>
          <w:sz w:val="28"/>
          <w:szCs w:val="28"/>
        </w:rPr>
      </w:pPr>
      <w:r w:rsidRPr="001A0189">
        <w:rPr>
          <w:sz w:val="28"/>
          <w:szCs w:val="28"/>
        </w:rPr>
        <w:t>Расходная часть бюджета в ходе исполнения бюджета муниципального района увеличена на</w:t>
      </w:r>
      <w:r>
        <w:rPr>
          <w:sz w:val="28"/>
          <w:szCs w:val="28"/>
        </w:rPr>
        <w:t xml:space="preserve"> </w:t>
      </w:r>
      <w:r w:rsidR="00D629E0">
        <w:rPr>
          <w:sz w:val="28"/>
          <w:szCs w:val="28"/>
        </w:rPr>
        <w:t>201,0</w:t>
      </w:r>
      <w:r w:rsidR="00863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</w:t>
      </w:r>
      <w:r w:rsidRPr="001A0189">
        <w:rPr>
          <w:sz w:val="28"/>
          <w:szCs w:val="28"/>
        </w:rPr>
        <w:t xml:space="preserve">за счет безвозмездных </w:t>
      </w:r>
      <w:r w:rsidRPr="00C26F5A">
        <w:rPr>
          <w:sz w:val="28"/>
          <w:szCs w:val="28"/>
        </w:rPr>
        <w:t xml:space="preserve">поступлений на </w:t>
      </w:r>
      <w:r w:rsidR="00D629E0">
        <w:rPr>
          <w:sz w:val="28"/>
          <w:szCs w:val="28"/>
        </w:rPr>
        <w:t>85,0</w:t>
      </w:r>
      <w:r>
        <w:rPr>
          <w:sz w:val="28"/>
          <w:szCs w:val="28"/>
        </w:rPr>
        <w:t xml:space="preserve"> </w:t>
      </w:r>
      <w:r w:rsidRPr="00C26F5A">
        <w:rPr>
          <w:sz w:val="28"/>
          <w:szCs w:val="28"/>
        </w:rPr>
        <w:t>тыс.</w:t>
      </w:r>
      <w:r w:rsidRPr="001A0189">
        <w:rPr>
          <w:sz w:val="28"/>
          <w:szCs w:val="28"/>
        </w:rPr>
        <w:t xml:space="preserve"> рублей, с учетом изменений, внесенных в сводную бюджетную роспись бюджета муниципального </w:t>
      </w:r>
      <w:r>
        <w:rPr>
          <w:sz w:val="28"/>
          <w:szCs w:val="28"/>
        </w:rPr>
        <w:t>образования</w:t>
      </w:r>
      <w:r w:rsidRPr="001A0189">
        <w:rPr>
          <w:sz w:val="28"/>
          <w:szCs w:val="28"/>
        </w:rPr>
        <w:t xml:space="preserve"> на 202</w:t>
      </w:r>
      <w:r w:rsidR="00D629E0">
        <w:rPr>
          <w:sz w:val="28"/>
          <w:szCs w:val="28"/>
        </w:rPr>
        <w:t>4</w:t>
      </w:r>
      <w:r w:rsidRPr="001A0189">
        <w:rPr>
          <w:sz w:val="28"/>
          <w:szCs w:val="28"/>
        </w:rPr>
        <w:t xml:space="preserve"> год.</w:t>
      </w:r>
    </w:p>
    <w:p w14:paraId="78D8AD64" w14:textId="7934F758" w:rsidR="00A42263" w:rsidRDefault="00A42263" w:rsidP="00A42263">
      <w:pPr>
        <w:spacing w:line="360" w:lineRule="auto"/>
        <w:ind w:firstLine="709"/>
        <w:jc w:val="both"/>
        <w:rPr>
          <w:sz w:val="28"/>
          <w:szCs w:val="28"/>
        </w:rPr>
      </w:pPr>
      <w:r w:rsidRPr="001A0189">
        <w:rPr>
          <w:sz w:val="28"/>
          <w:szCs w:val="28"/>
        </w:rPr>
        <w:t xml:space="preserve">Отраслевая структура расходов бюджета </w:t>
      </w:r>
      <w:r>
        <w:rPr>
          <w:sz w:val="28"/>
          <w:szCs w:val="28"/>
        </w:rPr>
        <w:t>сельского поселения</w:t>
      </w:r>
      <w:r w:rsidRPr="001A0189">
        <w:rPr>
          <w:sz w:val="28"/>
          <w:szCs w:val="28"/>
        </w:rPr>
        <w:t xml:space="preserve"> </w:t>
      </w:r>
      <w:r w:rsidR="005A1FC8">
        <w:rPr>
          <w:sz w:val="28"/>
          <w:szCs w:val="28"/>
        </w:rPr>
        <w:br/>
      </w:r>
      <w:r w:rsidRPr="001A0189">
        <w:rPr>
          <w:sz w:val="28"/>
          <w:szCs w:val="28"/>
        </w:rPr>
        <w:t xml:space="preserve">за </w:t>
      </w:r>
      <w:r w:rsidR="00D629E0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</w:t>
      </w:r>
      <w:r w:rsidRPr="001A0189">
        <w:rPr>
          <w:sz w:val="28"/>
          <w:szCs w:val="28"/>
        </w:rPr>
        <w:t>202</w:t>
      </w:r>
      <w:r w:rsidR="00D629E0">
        <w:rPr>
          <w:sz w:val="28"/>
          <w:szCs w:val="28"/>
        </w:rPr>
        <w:t>4</w:t>
      </w:r>
      <w:r w:rsidRPr="001A018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A0189">
        <w:rPr>
          <w:sz w:val="28"/>
          <w:szCs w:val="28"/>
        </w:rPr>
        <w:t xml:space="preserve"> в разрезе источников представлена в </w:t>
      </w:r>
      <w:r w:rsidR="0086308F">
        <w:rPr>
          <w:sz w:val="28"/>
          <w:szCs w:val="28"/>
        </w:rPr>
        <w:t xml:space="preserve">следующей </w:t>
      </w:r>
      <w:r w:rsidRPr="001A0189">
        <w:rPr>
          <w:sz w:val="28"/>
          <w:szCs w:val="28"/>
        </w:rPr>
        <w:t>таблице:</w:t>
      </w:r>
      <w:r w:rsidRPr="00C6560B">
        <w:rPr>
          <w:sz w:val="28"/>
          <w:szCs w:val="28"/>
        </w:rPr>
        <w:t xml:space="preserve"> </w:t>
      </w:r>
    </w:p>
    <w:p w14:paraId="2B80E0FF" w14:textId="77777777" w:rsidR="00BE1C39" w:rsidRPr="007342BD" w:rsidRDefault="00A42263" w:rsidP="00A42263">
      <w:pPr>
        <w:spacing w:line="276" w:lineRule="auto"/>
        <w:ind w:left="7513"/>
        <w:rPr>
          <w:sz w:val="28"/>
          <w:szCs w:val="28"/>
        </w:rPr>
      </w:pPr>
      <w:r>
        <w:rPr>
          <w:sz w:val="28"/>
          <w:szCs w:val="28"/>
        </w:rPr>
        <w:t>Таблица № 5</w:t>
      </w:r>
    </w:p>
    <w:p w14:paraId="0A44604B" w14:textId="77777777" w:rsidR="00BE1C39" w:rsidRPr="007342BD" w:rsidRDefault="00BE1C39" w:rsidP="00A42263">
      <w:pPr>
        <w:spacing w:line="276" w:lineRule="auto"/>
        <w:ind w:left="7513"/>
        <w:rPr>
          <w:sz w:val="28"/>
          <w:szCs w:val="28"/>
        </w:rPr>
      </w:pPr>
      <w:r w:rsidRPr="007342BD">
        <w:rPr>
          <w:sz w:val="28"/>
          <w:szCs w:val="28"/>
        </w:rPr>
        <w:t>тыс. рублей</w:t>
      </w:r>
    </w:p>
    <w:tbl>
      <w:tblPr>
        <w:tblW w:w="917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508"/>
        <w:gridCol w:w="567"/>
        <w:gridCol w:w="1701"/>
        <w:gridCol w:w="1843"/>
        <w:gridCol w:w="1559"/>
      </w:tblGrid>
      <w:tr w:rsidR="00BE1C39" w:rsidRPr="007342BD" w14:paraId="19115301" w14:textId="77777777" w:rsidTr="00CD01DE">
        <w:trPr>
          <w:trHeight w:val="255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E5EC" w14:textId="77777777" w:rsidR="00BE1C39" w:rsidRPr="00A42263" w:rsidRDefault="00BE1C39" w:rsidP="0012013A">
            <w:pPr>
              <w:jc w:val="center"/>
            </w:pPr>
            <w:r w:rsidRPr="00A42263">
              <w:rPr>
                <w:sz w:val="22"/>
                <w:szCs w:val="22"/>
              </w:rPr>
              <w:t>Наименование расхода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9648" w14:textId="77777777" w:rsidR="00BE1C39" w:rsidRPr="00A42263" w:rsidRDefault="00BE1C39" w:rsidP="0012013A">
            <w:pPr>
              <w:jc w:val="center"/>
            </w:pPr>
            <w:r w:rsidRPr="00A42263">
              <w:rPr>
                <w:sz w:val="22"/>
                <w:szCs w:val="22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D1243" w14:textId="77777777" w:rsidR="00BE1C39" w:rsidRPr="00A42263" w:rsidRDefault="00BE1C39" w:rsidP="0012013A">
            <w:pPr>
              <w:jc w:val="center"/>
            </w:pPr>
            <w:r w:rsidRPr="00A42263">
              <w:rPr>
                <w:sz w:val="22"/>
                <w:szCs w:val="22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6078" w14:textId="77777777" w:rsidR="00BE1C39" w:rsidRPr="00A42263" w:rsidRDefault="00BE1C39" w:rsidP="0012013A">
            <w:pPr>
              <w:jc w:val="center"/>
            </w:pPr>
            <w:r w:rsidRPr="00A42263">
              <w:rPr>
                <w:sz w:val="22"/>
                <w:szCs w:val="22"/>
              </w:rPr>
              <w:t xml:space="preserve">Исполнено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BA40C" w14:textId="77777777" w:rsidR="00BE1C39" w:rsidRPr="00A42263" w:rsidRDefault="00BE1C39" w:rsidP="0012013A">
            <w:pPr>
              <w:jc w:val="center"/>
            </w:pPr>
            <w:r w:rsidRPr="00A42263">
              <w:rPr>
                <w:sz w:val="22"/>
                <w:szCs w:val="22"/>
              </w:rPr>
              <w:t>Процент исполнения (%)</w:t>
            </w:r>
          </w:p>
        </w:tc>
      </w:tr>
      <w:tr w:rsidR="001804E0" w:rsidRPr="007342BD" w14:paraId="221E9A5A" w14:textId="77777777" w:rsidTr="00CD01DE">
        <w:trPr>
          <w:trHeight w:val="291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D64" w14:textId="77777777" w:rsidR="001804E0" w:rsidRPr="00A42263" w:rsidRDefault="001804E0" w:rsidP="0012013A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CFBA" w14:textId="77777777" w:rsidR="001804E0" w:rsidRPr="00A42263" w:rsidRDefault="001804E0" w:rsidP="0012013A"/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8AFE9B6" w14:textId="77777777" w:rsidR="001804E0" w:rsidRPr="00A42263" w:rsidRDefault="001804E0" w:rsidP="0012013A">
            <w:pPr>
              <w:jc w:val="center"/>
            </w:pPr>
            <w:r w:rsidRPr="00A42263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A5CE79" w14:textId="77777777" w:rsidR="001804E0" w:rsidRPr="00A42263" w:rsidRDefault="001804E0" w:rsidP="0012013A">
            <w:pPr>
              <w:jc w:val="center"/>
            </w:pPr>
            <w:r w:rsidRPr="00A42263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EECC40" w14:textId="77777777" w:rsidR="001804E0" w:rsidRPr="00A42263" w:rsidRDefault="001804E0" w:rsidP="0012013A">
            <w:pPr>
              <w:jc w:val="center"/>
            </w:pPr>
            <w:r w:rsidRPr="00A42263">
              <w:rPr>
                <w:sz w:val="22"/>
                <w:szCs w:val="22"/>
              </w:rPr>
              <w:t>всего</w:t>
            </w:r>
          </w:p>
        </w:tc>
      </w:tr>
      <w:tr w:rsidR="001804E0" w:rsidRPr="007A4CF8" w14:paraId="0DBD5AD5" w14:textId="77777777" w:rsidTr="00CD01DE">
        <w:trPr>
          <w:trHeight w:val="291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4624" w14:textId="77777777" w:rsidR="001804E0" w:rsidRPr="00A42263" w:rsidRDefault="001804E0" w:rsidP="0012013A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8595" w14:textId="77777777" w:rsidR="001804E0" w:rsidRPr="00A42263" w:rsidRDefault="001804E0" w:rsidP="0012013A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B868F1" w14:textId="77777777" w:rsidR="001804E0" w:rsidRPr="00A42263" w:rsidRDefault="001804E0" w:rsidP="0012013A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9EA7CA" w14:textId="77777777" w:rsidR="001804E0" w:rsidRPr="00A42263" w:rsidRDefault="001804E0" w:rsidP="0012013A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97B9BD" w14:textId="77777777" w:rsidR="001804E0" w:rsidRPr="00A42263" w:rsidRDefault="001804E0" w:rsidP="0012013A"/>
        </w:tc>
      </w:tr>
      <w:tr w:rsidR="001804E0" w:rsidRPr="007A4CF8" w14:paraId="3FD2C000" w14:textId="77777777" w:rsidTr="00CD01DE">
        <w:trPr>
          <w:trHeight w:val="255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268AF" w14:textId="77777777" w:rsidR="001804E0" w:rsidRPr="00A42263" w:rsidRDefault="001804E0" w:rsidP="0012013A">
            <w:pPr>
              <w:rPr>
                <w:b/>
                <w:bCs/>
              </w:rPr>
            </w:pPr>
            <w:r w:rsidRPr="00A4226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6CA1B" w14:textId="77777777" w:rsidR="001804E0" w:rsidRPr="00A42263" w:rsidRDefault="001804E0" w:rsidP="0012013A">
            <w:pPr>
              <w:jc w:val="center"/>
              <w:rPr>
                <w:b/>
                <w:bCs/>
              </w:rPr>
            </w:pPr>
            <w:r w:rsidRPr="00A4226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4604410E" w14:textId="064E04F0" w:rsidR="001804E0" w:rsidRPr="00A42263" w:rsidRDefault="00D629E0" w:rsidP="0012013A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4113,9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2C40885C" w14:textId="020B5057" w:rsidR="001804E0" w:rsidRPr="00A42263" w:rsidRDefault="00694A03" w:rsidP="001201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1124,</w:t>
            </w:r>
            <w:r w:rsidR="001835B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14:paraId="42BBF5D5" w14:textId="2D9552D9" w:rsidR="001804E0" w:rsidRPr="00A42263" w:rsidRDefault="00694A03" w:rsidP="0012013A">
            <w:pPr>
              <w:ind w:lef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27,3</w:t>
            </w:r>
          </w:p>
        </w:tc>
      </w:tr>
      <w:tr w:rsidR="001804E0" w:rsidRPr="007A4CF8" w14:paraId="5BD396E5" w14:textId="77777777" w:rsidTr="00694A03">
        <w:trPr>
          <w:trHeight w:val="334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C8EC1" w14:textId="77777777" w:rsidR="001804E0" w:rsidRPr="00A42263" w:rsidRDefault="001804E0" w:rsidP="0012013A">
            <w:pPr>
              <w:ind w:right="-108"/>
            </w:pPr>
            <w:r w:rsidRPr="00A4226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D31EB" w14:textId="77777777" w:rsidR="001804E0" w:rsidRPr="00A42263" w:rsidRDefault="001804E0" w:rsidP="0012013A">
            <w:pPr>
              <w:jc w:val="center"/>
            </w:pPr>
            <w:r w:rsidRPr="00A42263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2E90D9DE" w14:textId="01DA7800" w:rsidR="001804E0" w:rsidRPr="00A42263" w:rsidRDefault="00D629E0" w:rsidP="0012013A">
            <w:pPr>
              <w:ind w:left="-108"/>
              <w:jc w:val="center"/>
            </w:pPr>
            <w:r>
              <w:rPr>
                <w:sz w:val="22"/>
                <w:szCs w:val="22"/>
              </w:rPr>
              <w:t>2075,1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0602D6CB" w14:textId="6894E562" w:rsidR="001804E0" w:rsidRPr="00A42263" w:rsidRDefault="00694A03" w:rsidP="0012013A">
            <w:pPr>
              <w:jc w:val="center"/>
            </w:pPr>
            <w:r>
              <w:rPr>
                <w:sz w:val="22"/>
                <w:szCs w:val="22"/>
              </w:rPr>
              <w:t>552,</w:t>
            </w:r>
            <w:r w:rsidR="001835B6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14:paraId="35F6E59D" w14:textId="068A0FA0" w:rsidR="001804E0" w:rsidRPr="00A42263" w:rsidRDefault="00694A03" w:rsidP="0012013A">
            <w:pPr>
              <w:ind w:left="-113"/>
              <w:jc w:val="center"/>
            </w:pPr>
            <w:r>
              <w:rPr>
                <w:sz w:val="22"/>
                <w:szCs w:val="22"/>
              </w:rPr>
              <w:t>26,6</w:t>
            </w:r>
          </w:p>
        </w:tc>
      </w:tr>
      <w:tr w:rsidR="001804E0" w:rsidRPr="007A4CF8" w14:paraId="09D09179" w14:textId="77777777" w:rsidTr="00CD01DE">
        <w:trPr>
          <w:trHeight w:val="255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0A761" w14:textId="77777777" w:rsidR="001804E0" w:rsidRPr="00A42263" w:rsidRDefault="001804E0" w:rsidP="0012013A">
            <w:r w:rsidRPr="00A4226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22C6D" w14:textId="77777777" w:rsidR="001804E0" w:rsidRPr="00A42263" w:rsidRDefault="001804E0" w:rsidP="0012013A">
            <w:pPr>
              <w:jc w:val="center"/>
            </w:pPr>
            <w:r w:rsidRPr="00A4226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03DF1291" w14:textId="39002814" w:rsidR="001804E0" w:rsidRPr="00A42263" w:rsidRDefault="00694A03" w:rsidP="0012013A">
            <w:pPr>
              <w:ind w:left="-108"/>
              <w:jc w:val="center"/>
            </w:pPr>
            <w:r>
              <w:rPr>
                <w:sz w:val="22"/>
                <w:szCs w:val="22"/>
              </w:rPr>
              <w:t>156,2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1FD7E44C" w14:textId="676B470F" w:rsidR="001804E0" w:rsidRPr="00A42263" w:rsidRDefault="00694A03" w:rsidP="0012013A">
            <w:pPr>
              <w:jc w:val="center"/>
            </w:pPr>
            <w:r>
              <w:rPr>
                <w:sz w:val="22"/>
                <w:szCs w:val="22"/>
              </w:rPr>
              <w:t>26,9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14:paraId="385E041D" w14:textId="42C2E99A" w:rsidR="001804E0" w:rsidRPr="00A42263" w:rsidRDefault="00694A03" w:rsidP="0012013A">
            <w:pPr>
              <w:ind w:left="-113"/>
              <w:jc w:val="center"/>
            </w:pPr>
            <w:r>
              <w:rPr>
                <w:sz w:val="22"/>
                <w:szCs w:val="22"/>
              </w:rPr>
              <w:t>17,2</w:t>
            </w:r>
          </w:p>
        </w:tc>
      </w:tr>
      <w:tr w:rsidR="001804E0" w:rsidRPr="00F060D8" w14:paraId="74A3DC86" w14:textId="77777777" w:rsidTr="00CD01DE">
        <w:trPr>
          <w:trHeight w:val="255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986A2" w14:textId="77777777" w:rsidR="001804E0" w:rsidRPr="00A42263" w:rsidRDefault="001804E0" w:rsidP="0012013A">
            <w:r w:rsidRPr="00A4226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EA6C0" w14:textId="77777777" w:rsidR="001804E0" w:rsidRPr="00A42263" w:rsidRDefault="001804E0" w:rsidP="0012013A">
            <w:pPr>
              <w:jc w:val="center"/>
            </w:pPr>
            <w:r w:rsidRPr="00A4226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123012E8" w14:textId="363633D5" w:rsidR="001804E0" w:rsidRPr="00A42263" w:rsidRDefault="00694A03" w:rsidP="0012013A">
            <w:pPr>
              <w:ind w:left="-108"/>
              <w:jc w:val="center"/>
            </w:pPr>
            <w:r>
              <w:rPr>
                <w:sz w:val="22"/>
                <w:szCs w:val="22"/>
              </w:rPr>
              <w:t>1378,5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59520B1F" w14:textId="34E278A5" w:rsidR="001804E0" w:rsidRPr="00A42263" w:rsidRDefault="00694A03" w:rsidP="0012013A">
            <w:pPr>
              <w:jc w:val="center"/>
            </w:pPr>
            <w:r>
              <w:rPr>
                <w:sz w:val="22"/>
                <w:szCs w:val="22"/>
              </w:rPr>
              <w:t>352,4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14:paraId="3B8190FC" w14:textId="1F052838" w:rsidR="001804E0" w:rsidRPr="00A42263" w:rsidRDefault="00694A03" w:rsidP="0012013A">
            <w:pPr>
              <w:ind w:left="-113"/>
              <w:jc w:val="center"/>
            </w:pPr>
            <w:r>
              <w:rPr>
                <w:sz w:val="22"/>
                <w:szCs w:val="22"/>
              </w:rPr>
              <w:t>25,6</w:t>
            </w:r>
          </w:p>
        </w:tc>
      </w:tr>
      <w:tr w:rsidR="001804E0" w:rsidRPr="00F060D8" w14:paraId="52889B87" w14:textId="77777777" w:rsidTr="00CD01DE">
        <w:trPr>
          <w:trHeight w:val="255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FFDBC" w14:textId="77777777" w:rsidR="001804E0" w:rsidRPr="00A42263" w:rsidRDefault="001804E0" w:rsidP="0012013A">
            <w:r w:rsidRPr="00A4226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5F549" w14:textId="77777777" w:rsidR="001804E0" w:rsidRPr="00A42263" w:rsidRDefault="001804E0" w:rsidP="0012013A">
            <w:pPr>
              <w:jc w:val="center"/>
            </w:pPr>
            <w:r w:rsidRPr="00A42263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155F98C9" w14:textId="31BD8EC2" w:rsidR="001804E0" w:rsidRPr="00A42263" w:rsidRDefault="00694A03" w:rsidP="0012013A">
            <w:pPr>
              <w:ind w:left="-108"/>
              <w:jc w:val="center"/>
            </w:pPr>
            <w:r>
              <w:rPr>
                <w:sz w:val="22"/>
                <w:szCs w:val="22"/>
              </w:rPr>
              <w:t>452,3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0F751164" w14:textId="116E161C" w:rsidR="001804E0" w:rsidRPr="00A42263" w:rsidRDefault="00694A03" w:rsidP="0012013A">
            <w:pPr>
              <w:jc w:val="center"/>
            </w:pPr>
            <w:r>
              <w:rPr>
                <w:sz w:val="22"/>
                <w:szCs w:val="22"/>
              </w:rPr>
              <w:t>183,7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14:paraId="1928EFEA" w14:textId="0195F267" w:rsidR="001804E0" w:rsidRPr="00A42263" w:rsidRDefault="00694A03" w:rsidP="0012013A">
            <w:pPr>
              <w:ind w:left="-113"/>
              <w:jc w:val="center"/>
            </w:pPr>
            <w:r>
              <w:rPr>
                <w:sz w:val="22"/>
                <w:szCs w:val="22"/>
              </w:rPr>
              <w:t>40,6</w:t>
            </w:r>
          </w:p>
        </w:tc>
      </w:tr>
      <w:tr w:rsidR="001804E0" w:rsidRPr="00F060D8" w14:paraId="300B1BB2" w14:textId="77777777" w:rsidTr="00CD01DE">
        <w:trPr>
          <w:trHeight w:val="255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37ABC" w14:textId="77777777" w:rsidR="001804E0" w:rsidRPr="00A42263" w:rsidRDefault="001804E0" w:rsidP="0012013A">
            <w:r w:rsidRPr="00A4226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85F55" w14:textId="77777777" w:rsidR="001804E0" w:rsidRPr="00A42263" w:rsidRDefault="001804E0" w:rsidP="0012013A">
            <w:pPr>
              <w:jc w:val="center"/>
            </w:pPr>
            <w:r w:rsidRPr="00A42263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067DFBFA" w14:textId="6A7AE782" w:rsidR="001804E0" w:rsidRPr="00A42263" w:rsidRDefault="00694A03" w:rsidP="0012013A">
            <w:pPr>
              <w:ind w:left="-108"/>
              <w:jc w:val="center"/>
            </w:pPr>
            <w:r>
              <w:rPr>
                <w:sz w:val="22"/>
                <w:szCs w:val="22"/>
              </w:rPr>
              <w:t>51,8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2A384CDC" w14:textId="6BD3AC6A" w:rsidR="001804E0" w:rsidRPr="00A42263" w:rsidRDefault="00694A03" w:rsidP="0012013A">
            <w:pPr>
              <w:jc w:val="center"/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14:paraId="4CE95FC0" w14:textId="448E146B" w:rsidR="001804E0" w:rsidRPr="00A42263" w:rsidRDefault="00694A03" w:rsidP="0012013A">
            <w:pPr>
              <w:ind w:left="-113"/>
              <w:jc w:val="center"/>
            </w:pPr>
            <w:r>
              <w:rPr>
                <w:sz w:val="22"/>
                <w:szCs w:val="22"/>
              </w:rPr>
              <w:t>17,0</w:t>
            </w:r>
          </w:p>
        </w:tc>
      </w:tr>
    </w:tbl>
    <w:p w14:paraId="3532586D" w14:textId="3A95EDE4" w:rsidR="00BE1C39" w:rsidRDefault="003A5948" w:rsidP="00727A2F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Большую</w:t>
      </w:r>
      <w:r w:rsidR="00BE1C39" w:rsidRPr="00130041">
        <w:rPr>
          <w:sz w:val="28"/>
          <w:szCs w:val="28"/>
        </w:rPr>
        <w:t xml:space="preserve"> </w:t>
      </w:r>
      <w:r w:rsidR="0040078F">
        <w:rPr>
          <w:sz w:val="28"/>
          <w:szCs w:val="28"/>
        </w:rPr>
        <w:t>часть</w:t>
      </w:r>
      <w:r w:rsidR="00BE1C39" w:rsidRPr="00130041">
        <w:rPr>
          <w:sz w:val="28"/>
          <w:szCs w:val="28"/>
        </w:rPr>
        <w:t xml:space="preserve"> </w:t>
      </w:r>
      <w:r w:rsidR="00D82993" w:rsidRPr="00130041">
        <w:rPr>
          <w:sz w:val="28"/>
          <w:szCs w:val="28"/>
        </w:rPr>
        <w:t xml:space="preserve">фактических расходов </w:t>
      </w:r>
      <w:r w:rsidR="00BE1C39" w:rsidRPr="00130041">
        <w:rPr>
          <w:sz w:val="28"/>
          <w:szCs w:val="28"/>
        </w:rPr>
        <w:t>занима</w:t>
      </w:r>
      <w:r w:rsidR="00111722" w:rsidRPr="00130041">
        <w:rPr>
          <w:sz w:val="28"/>
          <w:szCs w:val="28"/>
        </w:rPr>
        <w:t>ют</w:t>
      </w:r>
      <w:r w:rsidR="00E12988" w:rsidRPr="00130041">
        <w:rPr>
          <w:sz w:val="28"/>
          <w:szCs w:val="28"/>
        </w:rPr>
        <w:t xml:space="preserve"> расходы </w:t>
      </w:r>
      <w:r w:rsidR="00E96126" w:rsidRPr="00130041">
        <w:rPr>
          <w:sz w:val="28"/>
          <w:szCs w:val="28"/>
        </w:rPr>
        <w:t xml:space="preserve">на общегосударственные вопросы – </w:t>
      </w:r>
      <w:r w:rsidR="00694A03">
        <w:rPr>
          <w:sz w:val="28"/>
          <w:szCs w:val="28"/>
        </w:rPr>
        <w:t>49,1</w:t>
      </w:r>
      <w:r w:rsidR="005A1FC8">
        <w:rPr>
          <w:sz w:val="28"/>
          <w:szCs w:val="28"/>
        </w:rPr>
        <w:t xml:space="preserve"> </w:t>
      </w:r>
      <w:r w:rsidR="00E96126" w:rsidRPr="00130041">
        <w:rPr>
          <w:sz w:val="28"/>
          <w:szCs w:val="28"/>
        </w:rPr>
        <w:t>%</w:t>
      </w:r>
      <w:r w:rsidR="005A1FC8">
        <w:rPr>
          <w:sz w:val="28"/>
          <w:szCs w:val="28"/>
        </w:rPr>
        <w:t>,</w:t>
      </w:r>
      <w:r w:rsidR="00BE1C39" w:rsidRPr="00130041">
        <w:rPr>
          <w:sz w:val="28"/>
          <w:szCs w:val="28"/>
        </w:rPr>
        <w:t xml:space="preserve"> на </w:t>
      </w:r>
      <w:r w:rsidR="00D82993" w:rsidRPr="00130041">
        <w:rPr>
          <w:sz w:val="28"/>
          <w:szCs w:val="28"/>
        </w:rPr>
        <w:t xml:space="preserve">национальную </w:t>
      </w:r>
      <w:r w:rsidR="00130041">
        <w:rPr>
          <w:sz w:val="28"/>
          <w:szCs w:val="28"/>
        </w:rPr>
        <w:t>безопасность и правоохранительную деятельность</w:t>
      </w:r>
      <w:r w:rsidR="00D82993" w:rsidRPr="00130041">
        <w:rPr>
          <w:sz w:val="28"/>
          <w:szCs w:val="28"/>
        </w:rPr>
        <w:t xml:space="preserve"> – </w:t>
      </w:r>
      <w:r w:rsidR="00694A03">
        <w:rPr>
          <w:sz w:val="28"/>
          <w:szCs w:val="28"/>
        </w:rPr>
        <w:t>31,3</w:t>
      </w:r>
      <w:r w:rsidR="005A1FC8">
        <w:rPr>
          <w:sz w:val="28"/>
          <w:szCs w:val="28"/>
        </w:rPr>
        <w:t xml:space="preserve"> %,</w:t>
      </w:r>
      <w:r w:rsidR="00727A2F">
        <w:rPr>
          <w:sz w:val="28"/>
          <w:szCs w:val="28"/>
        </w:rPr>
        <w:t xml:space="preserve"> </w:t>
      </w:r>
      <w:r w:rsidR="00111722" w:rsidRPr="00130041">
        <w:rPr>
          <w:sz w:val="28"/>
          <w:szCs w:val="28"/>
        </w:rPr>
        <w:t xml:space="preserve">на </w:t>
      </w:r>
      <w:r w:rsidR="00E96126">
        <w:rPr>
          <w:sz w:val="28"/>
          <w:szCs w:val="28"/>
        </w:rPr>
        <w:t>национальную экономику</w:t>
      </w:r>
      <w:r w:rsidR="00D82993" w:rsidRPr="00130041">
        <w:rPr>
          <w:sz w:val="28"/>
          <w:szCs w:val="28"/>
        </w:rPr>
        <w:t xml:space="preserve"> – </w:t>
      </w:r>
      <w:r w:rsidR="00694A03">
        <w:rPr>
          <w:sz w:val="28"/>
          <w:szCs w:val="28"/>
        </w:rPr>
        <w:t>16,3</w:t>
      </w:r>
      <w:r w:rsidR="005A1FC8">
        <w:rPr>
          <w:sz w:val="28"/>
          <w:szCs w:val="28"/>
        </w:rPr>
        <w:t xml:space="preserve"> </w:t>
      </w:r>
      <w:r w:rsidR="00E12988" w:rsidRPr="00130041">
        <w:rPr>
          <w:sz w:val="28"/>
          <w:szCs w:val="28"/>
        </w:rPr>
        <w:t>%</w:t>
      </w:r>
      <w:r w:rsidR="006D30C6">
        <w:rPr>
          <w:sz w:val="28"/>
          <w:szCs w:val="28"/>
        </w:rPr>
        <w:t>.</w:t>
      </w:r>
    </w:p>
    <w:p w14:paraId="6777227D" w14:textId="4CD36B25" w:rsidR="00157E41" w:rsidRDefault="00157E41" w:rsidP="00157E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694A03">
        <w:rPr>
          <w:sz w:val="28"/>
          <w:szCs w:val="28"/>
        </w:rPr>
        <w:t>1 квартала</w:t>
      </w:r>
      <w:r w:rsidR="005A1FC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94A0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</w:t>
      </w:r>
      <w:r w:rsidRPr="00A850A4">
        <w:rPr>
          <w:sz w:val="28"/>
          <w:szCs w:val="28"/>
        </w:rPr>
        <w:t>беспечено соблюдение норматива формирования расходов на содержание органов местного самоуправления.</w:t>
      </w:r>
    </w:p>
    <w:p w14:paraId="60730DE5" w14:textId="6FFCB03E" w:rsidR="00BE1C39" w:rsidRDefault="00BE1C39" w:rsidP="00157E4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3C0">
        <w:rPr>
          <w:rFonts w:ascii="Times New Roman" w:hAnsi="Times New Roman" w:cs="Times New Roman"/>
          <w:sz w:val="28"/>
          <w:szCs w:val="28"/>
        </w:rPr>
        <w:t>Исполнение бюдж</w:t>
      </w:r>
      <w:r w:rsidR="007349B0">
        <w:rPr>
          <w:rFonts w:ascii="Times New Roman" w:hAnsi="Times New Roman" w:cs="Times New Roman"/>
          <w:sz w:val="28"/>
          <w:szCs w:val="28"/>
        </w:rPr>
        <w:t>ета м</w:t>
      </w:r>
      <w:r w:rsidR="00EB22D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3A5948">
        <w:rPr>
          <w:rFonts w:ascii="Times New Roman" w:hAnsi="Times New Roman" w:cs="Times New Roman"/>
          <w:sz w:val="28"/>
          <w:szCs w:val="28"/>
        </w:rPr>
        <w:t xml:space="preserve">за </w:t>
      </w:r>
      <w:r w:rsidR="00694A03">
        <w:rPr>
          <w:rFonts w:ascii="Times New Roman" w:hAnsi="Times New Roman" w:cs="Times New Roman"/>
          <w:sz w:val="28"/>
          <w:szCs w:val="28"/>
        </w:rPr>
        <w:t>1 квартал</w:t>
      </w:r>
      <w:r w:rsidR="00157E41">
        <w:rPr>
          <w:rFonts w:ascii="Times New Roman" w:hAnsi="Times New Roman" w:cs="Times New Roman"/>
          <w:sz w:val="28"/>
          <w:szCs w:val="28"/>
        </w:rPr>
        <w:t xml:space="preserve"> </w:t>
      </w:r>
      <w:r w:rsidR="005A1FC8">
        <w:rPr>
          <w:rFonts w:ascii="Times New Roman" w:hAnsi="Times New Roman" w:cs="Times New Roman"/>
          <w:sz w:val="28"/>
          <w:szCs w:val="28"/>
        </w:rPr>
        <w:br/>
      </w:r>
      <w:r w:rsidR="00EB22DD">
        <w:rPr>
          <w:rFonts w:ascii="Times New Roman" w:hAnsi="Times New Roman" w:cs="Times New Roman"/>
          <w:sz w:val="28"/>
          <w:szCs w:val="28"/>
        </w:rPr>
        <w:t>202</w:t>
      </w:r>
      <w:r w:rsidR="00694A03">
        <w:rPr>
          <w:rFonts w:ascii="Times New Roman" w:hAnsi="Times New Roman" w:cs="Times New Roman"/>
          <w:sz w:val="28"/>
          <w:szCs w:val="28"/>
        </w:rPr>
        <w:t>4</w:t>
      </w:r>
      <w:r w:rsidR="00157E4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49B0">
        <w:rPr>
          <w:rFonts w:ascii="Times New Roman" w:hAnsi="Times New Roman" w:cs="Times New Roman"/>
          <w:sz w:val="28"/>
          <w:szCs w:val="28"/>
        </w:rPr>
        <w:t xml:space="preserve">осуществлялось в рамках </w:t>
      </w:r>
      <w:r w:rsidR="00083B47">
        <w:rPr>
          <w:rFonts w:ascii="Times New Roman" w:hAnsi="Times New Roman" w:cs="Times New Roman"/>
          <w:sz w:val="28"/>
          <w:szCs w:val="28"/>
        </w:rPr>
        <w:t>м</w:t>
      </w:r>
      <w:r w:rsidR="007349B0">
        <w:rPr>
          <w:rFonts w:ascii="Times New Roman" w:hAnsi="Times New Roman" w:cs="Times New Roman"/>
          <w:sz w:val="28"/>
          <w:szCs w:val="28"/>
        </w:rPr>
        <w:t>униципальной</w:t>
      </w:r>
      <w:r w:rsidRPr="00D733C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349B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33C0">
        <w:rPr>
          <w:rFonts w:ascii="Times New Roman" w:hAnsi="Times New Roman" w:cs="Times New Roman"/>
          <w:sz w:val="28"/>
          <w:szCs w:val="28"/>
        </w:rPr>
        <w:t xml:space="preserve">При запланированном объеме финансирования в </w:t>
      </w:r>
      <w:r w:rsidR="00EB22DD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694A03">
        <w:rPr>
          <w:rFonts w:ascii="Times New Roman" w:hAnsi="Times New Roman" w:cs="Times New Roman"/>
          <w:sz w:val="28"/>
          <w:szCs w:val="28"/>
        </w:rPr>
        <w:t>4113,9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D733C0">
        <w:rPr>
          <w:rFonts w:ascii="Times New Roman" w:hAnsi="Times New Roman" w:cs="Times New Roman"/>
          <w:sz w:val="28"/>
          <w:szCs w:val="28"/>
        </w:rPr>
        <w:lastRenderedPageBreak/>
        <w:t>фактически профинансирован</w:t>
      </w:r>
      <w:r w:rsidR="00E12988">
        <w:rPr>
          <w:rFonts w:ascii="Times New Roman" w:hAnsi="Times New Roman" w:cs="Times New Roman"/>
          <w:sz w:val="28"/>
          <w:szCs w:val="28"/>
        </w:rPr>
        <w:t>а программа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694A03">
        <w:rPr>
          <w:rFonts w:ascii="Times New Roman" w:hAnsi="Times New Roman" w:cs="Times New Roman"/>
          <w:sz w:val="28"/>
          <w:szCs w:val="28"/>
        </w:rPr>
        <w:t>1124,</w:t>
      </w:r>
      <w:r w:rsidR="001835B6">
        <w:rPr>
          <w:rFonts w:ascii="Times New Roman" w:hAnsi="Times New Roman" w:cs="Times New Roman"/>
          <w:sz w:val="28"/>
          <w:szCs w:val="28"/>
        </w:rPr>
        <w:t>2</w:t>
      </w:r>
      <w:r w:rsidR="005A1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D733C0">
        <w:rPr>
          <w:rFonts w:ascii="Times New Roman" w:hAnsi="Times New Roman" w:cs="Times New Roman"/>
          <w:sz w:val="28"/>
          <w:szCs w:val="28"/>
        </w:rPr>
        <w:t xml:space="preserve"> или </w:t>
      </w:r>
      <w:r w:rsidR="00694A03">
        <w:rPr>
          <w:rFonts w:ascii="Times New Roman" w:hAnsi="Times New Roman" w:cs="Times New Roman"/>
          <w:sz w:val="28"/>
          <w:szCs w:val="28"/>
        </w:rPr>
        <w:t>27,3</w:t>
      </w:r>
      <w:r w:rsidR="005A1FC8">
        <w:rPr>
          <w:rFonts w:ascii="Times New Roman" w:hAnsi="Times New Roman" w:cs="Times New Roman"/>
          <w:sz w:val="28"/>
          <w:szCs w:val="28"/>
        </w:rPr>
        <w:t xml:space="preserve"> </w:t>
      </w:r>
      <w:r w:rsidRPr="0081199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плановым назначениям.</w:t>
      </w:r>
    </w:p>
    <w:p w14:paraId="38E8E707" w14:textId="77777777" w:rsidR="006D30C6" w:rsidRDefault="00157E41" w:rsidP="00157E41">
      <w:pPr>
        <w:pStyle w:val="ConsPlusNormal"/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="00BE1C39">
        <w:rPr>
          <w:rFonts w:ascii="Times New Roman" w:hAnsi="Times New Roman" w:cs="Times New Roman"/>
          <w:sz w:val="28"/>
          <w:szCs w:val="28"/>
        </w:rPr>
        <w:t>финансированию</w:t>
      </w:r>
      <w:r w:rsidR="00BE1C39" w:rsidRPr="00D733C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331EA">
        <w:rPr>
          <w:rFonts w:ascii="Times New Roman" w:hAnsi="Times New Roman" w:cs="Times New Roman"/>
          <w:sz w:val="28"/>
          <w:szCs w:val="28"/>
        </w:rPr>
        <w:t>ой</w:t>
      </w:r>
      <w:r w:rsidR="00BE1C39" w:rsidRPr="00D733C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331EA">
        <w:rPr>
          <w:rFonts w:ascii="Times New Roman" w:hAnsi="Times New Roman" w:cs="Times New Roman"/>
          <w:sz w:val="28"/>
          <w:szCs w:val="28"/>
        </w:rPr>
        <w:t>ы</w:t>
      </w:r>
      <w:r w:rsidR="00BE1C39" w:rsidRPr="00D733C0">
        <w:rPr>
          <w:rFonts w:ascii="Times New Roman" w:hAnsi="Times New Roman" w:cs="Times New Roman"/>
          <w:sz w:val="28"/>
          <w:szCs w:val="28"/>
        </w:rPr>
        <w:t xml:space="preserve"> отражена в </w:t>
      </w:r>
      <w:r w:rsidR="00BE1C39">
        <w:rPr>
          <w:rFonts w:ascii="Times New Roman" w:hAnsi="Times New Roman" w:cs="Times New Roman"/>
          <w:sz w:val="28"/>
          <w:szCs w:val="28"/>
        </w:rPr>
        <w:t>следующей таблице:</w:t>
      </w:r>
    </w:p>
    <w:p w14:paraId="59F3D367" w14:textId="77777777" w:rsidR="00BE1C39" w:rsidRPr="00A46193" w:rsidRDefault="00BE1C39" w:rsidP="00157E41">
      <w:pPr>
        <w:spacing w:line="276" w:lineRule="auto"/>
        <w:ind w:left="7513"/>
        <w:rPr>
          <w:sz w:val="28"/>
          <w:szCs w:val="28"/>
        </w:rPr>
      </w:pPr>
      <w:r w:rsidRPr="00A46193">
        <w:rPr>
          <w:sz w:val="28"/>
          <w:szCs w:val="28"/>
        </w:rPr>
        <w:t xml:space="preserve">Таблица № </w:t>
      </w:r>
      <w:r w:rsidR="00157E41">
        <w:rPr>
          <w:sz w:val="28"/>
          <w:szCs w:val="28"/>
        </w:rPr>
        <w:t>6</w:t>
      </w:r>
    </w:p>
    <w:p w14:paraId="7A020AC7" w14:textId="77777777" w:rsidR="00BE1C39" w:rsidRPr="00D733C0" w:rsidRDefault="00BE1C39" w:rsidP="00157E41">
      <w:pPr>
        <w:spacing w:line="276" w:lineRule="auto"/>
        <w:ind w:left="7513"/>
        <w:rPr>
          <w:sz w:val="28"/>
          <w:szCs w:val="28"/>
        </w:rPr>
      </w:pPr>
      <w:r w:rsidRPr="00C24935">
        <w:rPr>
          <w:sz w:val="28"/>
          <w:szCs w:val="28"/>
        </w:rPr>
        <w:t>тыс. рублей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03"/>
        <w:gridCol w:w="1546"/>
        <w:gridCol w:w="1534"/>
        <w:gridCol w:w="1519"/>
      </w:tblGrid>
      <w:tr w:rsidR="00C566D8" w14:paraId="73EA5F98" w14:textId="77777777" w:rsidTr="00157E41">
        <w:tc>
          <w:tcPr>
            <w:tcW w:w="567" w:type="dxa"/>
            <w:vAlign w:val="center"/>
          </w:tcPr>
          <w:p w14:paraId="3B6477DE" w14:textId="77777777" w:rsidR="00C566D8" w:rsidRPr="00157E41" w:rsidRDefault="00C566D8" w:rsidP="0012013A">
            <w:pPr>
              <w:jc w:val="center"/>
            </w:pPr>
            <w:r w:rsidRPr="00157E41">
              <w:t>№ п/п</w:t>
            </w:r>
          </w:p>
        </w:tc>
        <w:tc>
          <w:tcPr>
            <w:tcW w:w="4503" w:type="dxa"/>
            <w:vAlign w:val="center"/>
          </w:tcPr>
          <w:p w14:paraId="185757FE" w14:textId="77777777" w:rsidR="007075AF" w:rsidRPr="00157E41" w:rsidRDefault="00C566D8" w:rsidP="0012013A">
            <w:pPr>
              <w:jc w:val="center"/>
            </w:pPr>
            <w:r w:rsidRPr="00157E41">
              <w:t>Наименование</w:t>
            </w:r>
          </w:p>
          <w:p w14:paraId="69D764AB" w14:textId="77777777" w:rsidR="00C566D8" w:rsidRPr="00157E41" w:rsidRDefault="00C566D8" w:rsidP="0012013A">
            <w:pPr>
              <w:jc w:val="center"/>
            </w:pPr>
            <w:r w:rsidRPr="00157E41">
              <w:t xml:space="preserve"> программы</w:t>
            </w:r>
            <w:r w:rsidR="007075AF" w:rsidRPr="00157E41">
              <w:t>/подпрограмма</w:t>
            </w:r>
          </w:p>
        </w:tc>
        <w:tc>
          <w:tcPr>
            <w:tcW w:w="1546" w:type="dxa"/>
            <w:vAlign w:val="center"/>
          </w:tcPr>
          <w:p w14:paraId="073DD335" w14:textId="2FE05C3F" w:rsidR="00C566D8" w:rsidRPr="00157E41" w:rsidRDefault="00C566D8" w:rsidP="00774FB4">
            <w:pPr>
              <w:spacing w:line="276" w:lineRule="auto"/>
              <w:jc w:val="center"/>
            </w:pPr>
            <w:r w:rsidRPr="00157E41">
              <w:t>Уточненный план на 202</w:t>
            </w:r>
            <w:r w:rsidR="00694A03">
              <w:t>4</w:t>
            </w:r>
            <w:r w:rsidRPr="00157E41">
              <w:t xml:space="preserve"> г</w:t>
            </w:r>
            <w:r w:rsidR="00157E41" w:rsidRPr="00157E41">
              <w:t>од</w:t>
            </w:r>
            <w:r w:rsidRPr="00157E41">
              <w:t xml:space="preserve"> (тыс. рублей)</w:t>
            </w:r>
          </w:p>
        </w:tc>
        <w:tc>
          <w:tcPr>
            <w:tcW w:w="1534" w:type="dxa"/>
            <w:vAlign w:val="center"/>
          </w:tcPr>
          <w:p w14:paraId="69DC5EFC" w14:textId="40B4FA34" w:rsidR="00C566D8" w:rsidRPr="00157E41" w:rsidRDefault="00C566D8" w:rsidP="005A1FC8">
            <w:pPr>
              <w:spacing w:line="276" w:lineRule="auto"/>
              <w:jc w:val="center"/>
            </w:pPr>
            <w:r w:rsidRPr="00157E41">
              <w:t xml:space="preserve">Исполнение за </w:t>
            </w:r>
            <w:r w:rsidR="00694A03">
              <w:t>1 квартал</w:t>
            </w:r>
            <w:r w:rsidR="00157E41" w:rsidRPr="00157E41">
              <w:t xml:space="preserve"> </w:t>
            </w:r>
            <w:r w:rsidRPr="00157E41">
              <w:t>202</w:t>
            </w:r>
            <w:r w:rsidR="00694A03">
              <w:t>4</w:t>
            </w:r>
            <w:r w:rsidRPr="00157E41">
              <w:t xml:space="preserve"> г</w:t>
            </w:r>
            <w:r w:rsidR="00157E41" w:rsidRPr="00157E41">
              <w:t>ода</w:t>
            </w:r>
            <w:r w:rsidRPr="00157E41">
              <w:t xml:space="preserve"> (тыс. рублей)</w:t>
            </w:r>
          </w:p>
        </w:tc>
        <w:tc>
          <w:tcPr>
            <w:tcW w:w="1519" w:type="dxa"/>
            <w:vAlign w:val="center"/>
          </w:tcPr>
          <w:p w14:paraId="4634D55E" w14:textId="77777777" w:rsidR="00C566D8" w:rsidRPr="00157E41" w:rsidRDefault="00C566D8" w:rsidP="00157E41">
            <w:pPr>
              <w:spacing w:line="276" w:lineRule="auto"/>
              <w:jc w:val="center"/>
            </w:pPr>
            <w:r w:rsidRPr="00157E41">
              <w:t xml:space="preserve">Процент </w:t>
            </w:r>
            <w:proofErr w:type="gramStart"/>
            <w:r w:rsidRPr="00157E41">
              <w:t>исполнения  (</w:t>
            </w:r>
            <w:proofErr w:type="gramEnd"/>
            <w:r w:rsidRPr="00157E41">
              <w:t>%.)</w:t>
            </w:r>
          </w:p>
        </w:tc>
      </w:tr>
      <w:tr w:rsidR="00C566D8" w14:paraId="759CA497" w14:textId="77777777" w:rsidTr="00157E41">
        <w:tc>
          <w:tcPr>
            <w:tcW w:w="567" w:type="dxa"/>
          </w:tcPr>
          <w:p w14:paraId="0162525E" w14:textId="77777777" w:rsidR="00C566D8" w:rsidRPr="00157E41" w:rsidRDefault="00C566D8" w:rsidP="0012013A">
            <w:pPr>
              <w:jc w:val="center"/>
            </w:pPr>
            <w:r w:rsidRPr="00157E41">
              <w:t>1</w:t>
            </w:r>
          </w:p>
        </w:tc>
        <w:tc>
          <w:tcPr>
            <w:tcW w:w="4503" w:type="dxa"/>
            <w:vAlign w:val="center"/>
          </w:tcPr>
          <w:p w14:paraId="33FE9546" w14:textId="7CBF8E16" w:rsidR="00C566D8" w:rsidRPr="00157E41" w:rsidRDefault="00C566D8" w:rsidP="0012013A">
            <w:pPr>
              <w:rPr>
                <w:b/>
                <w:bCs/>
              </w:rPr>
            </w:pPr>
            <w:r w:rsidRPr="00157E41">
              <w:rPr>
                <w:b/>
                <w:bCs/>
              </w:rPr>
              <w:t>Муниципальная программа «Развитие Шахровского сельского поселения на 20</w:t>
            </w:r>
            <w:r w:rsidR="00CD01DE">
              <w:rPr>
                <w:b/>
                <w:bCs/>
              </w:rPr>
              <w:t>21</w:t>
            </w:r>
            <w:r w:rsidRPr="00157E41">
              <w:rPr>
                <w:b/>
                <w:bCs/>
              </w:rPr>
              <w:t>-202</w:t>
            </w:r>
            <w:r w:rsidR="00694A03">
              <w:rPr>
                <w:b/>
                <w:bCs/>
              </w:rPr>
              <w:t>6</w:t>
            </w:r>
            <w:r w:rsidRPr="00157E41">
              <w:rPr>
                <w:b/>
                <w:bCs/>
              </w:rPr>
              <w:t xml:space="preserve"> годы»</w:t>
            </w:r>
          </w:p>
        </w:tc>
        <w:tc>
          <w:tcPr>
            <w:tcW w:w="1546" w:type="dxa"/>
            <w:vAlign w:val="center"/>
          </w:tcPr>
          <w:p w14:paraId="48B16FF4" w14:textId="1E432CCC" w:rsidR="00083129" w:rsidRPr="00157E41" w:rsidRDefault="009A6D99" w:rsidP="00157E4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4113,9</w:t>
            </w:r>
          </w:p>
        </w:tc>
        <w:tc>
          <w:tcPr>
            <w:tcW w:w="1534" w:type="dxa"/>
            <w:vAlign w:val="center"/>
          </w:tcPr>
          <w:p w14:paraId="5A20BA98" w14:textId="0A0FE04A" w:rsidR="00C566D8" w:rsidRPr="00157E41" w:rsidRDefault="009A6D99" w:rsidP="00157E4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1124,</w:t>
            </w:r>
            <w:r w:rsidR="001835B6">
              <w:rPr>
                <w:b/>
              </w:rPr>
              <w:t>2</w:t>
            </w:r>
          </w:p>
        </w:tc>
        <w:tc>
          <w:tcPr>
            <w:tcW w:w="1519" w:type="dxa"/>
            <w:vAlign w:val="center"/>
          </w:tcPr>
          <w:p w14:paraId="34A33E5F" w14:textId="04438716" w:rsidR="003A5948" w:rsidRPr="00157E41" w:rsidRDefault="009A6D99" w:rsidP="00157E4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27,3</w:t>
            </w:r>
          </w:p>
        </w:tc>
      </w:tr>
      <w:tr w:rsidR="00C566D8" w14:paraId="3CD6DDE5" w14:textId="77777777" w:rsidTr="00157E41">
        <w:tc>
          <w:tcPr>
            <w:tcW w:w="567" w:type="dxa"/>
          </w:tcPr>
          <w:p w14:paraId="15632C25" w14:textId="77777777" w:rsidR="00C566D8" w:rsidRPr="00157E41" w:rsidRDefault="00C566D8" w:rsidP="0012013A">
            <w:pPr>
              <w:jc w:val="center"/>
            </w:pPr>
            <w:r w:rsidRPr="00157E41">
              <w:t>2</w:t>
            </w:r>
          </w:p>
        </w:tc>
        <w:tc>
          <w:tcPr>
            <w:tcW w:w="4503" w:type="dxa"/>
            <w:vAlign w:val="center"/>
          </w:tcPr>
          <w:p w14:paraId="18A14183" w14:textId="2C677FC5" w:rsidR="00C566D8" w:rsidRPr="00157E41" w:rsidRDefault="00C566D8" w:rsidP="0012013A">
            <w:pPr>
              <w:rPr>
                <w:b/>
                <w:bCs/>
              </w:rPr>
            </w:pPr>
            <w:r w:rsidRPr="00157E41">
              <w:t>Подпрограмма "Развитие муниципального управления на 20</w:t>
            </w:r>
            <w:r w:rsidR="0010053A" w:rsidRPr="00157E41">
              <w:t>2</w:t>
            </w:r>
            <w:r w:rsidR="00C7690E" w:rsidRPr="00157E41">
              <w:t>1</w:t>
            </w:r>
            <w:r w:rsidRPr="00157E41">
              <w:t>-202</w:t>
            </w:r>
            <w:r w:rsidR="00694A03">
              <w:t>6</w:t>
            </w:r>
            <w:r w:rsidRPr="00157E41">
              <w:t xml:space="preserve"> годы"</w:t>
            </w:r>
          </w:p>
        </w:tc>
        <w:tc>
          <w:tcPr>
            <w:tcW w:w="1546" w:type="dxa"/>
            <w:vAlign w:val="center"/>
          </w:tcPr>
          <w:p w14:paraId="7D5B0FA9" w14:textId="1FBDE3CD" w:rsidR="00C566D8" w:rsidRPr="00157E41" w:rsidRDefault="009A6D99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2245,9</w:t>
            </w:r>
          </w:p>
        </w:tc>
        <w:tc>
          <w:tcPr>
            <w:tcW w:w="1534" w:type="dxa"/>
            <w:vAlign w:val="center"/>
          </w:tcPr>
          <w:p w14:paraId="2974B4C4" w14:textId="3AE7EDB4" w:rsidR="00C566D8" w:rsidRPr="00157E41" w:rsidRDefault="009A6D99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583,</w:t>
            </w:r>
            <w:r w:rsidR="001835B6">
              <w:rPr>
                <w:bCs/>
              </w:rPr>
              <w:t>0</w:t>
            </w:r>
          </w:p>
        </w:tc>
        <w:tc>
          <w:tcPr>
            <w:tcW w:w="1519" w:type="dxa"/>
            <w:vAlign w:val="center"/>
          </w:tcPr>
          <w:p w14:paraId="7D478C1B" w14:textId="0205C3C3" w:rsidR="00C566D8" w:rsidRPr="00157E41" w:rsidRDefault="009A6D99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26,0</w:t>
            </w:r>
          </w:p>
        </w:tc>
      </w:tr>
      <w:tr w:rsidR="00C566D8" w14:paraId="3EEFCBB0" w14:textId="77777777" w:rsidTr="00157E41">
        <w:tc>
          <w:tcPr>
            <w:tcW w:w="567" w:type="dxa"/>
          </w:tcPr>
          <w:p w14:paraId="1A0B7E39" w14:textId="77777777" w:rsidR="00C566D8" w:rsidRPr="00157E41" w:rsidRDefault="00C566D8" w:rsidP="0012013A">
            <w:pPr>
              <w:jc w:val="center"/>
            </w:pPr>
            <w:r w:rsidRPr="00157E41">
              <w:t>3</w:t>
            </w:r>
          </w:p>
        </w:tc>
        <w:tc>
          <w:tcPr>
            <w:tcW w:w="4503" w:type="dxa"/>
            <w:vAlign w:val="center"/>
          </w:tcPr>
          <w:p w14:paraId="45F616FD" w14:textId="49DA4A60" w:rsidR="00C566D8" w:rsidRPr="00157E41" w:rsidRDefault="00C566D8" w:rsidP="0012013A">
            <w:pPr>
              <w:rPr>
                <w:bCs/>
              </w:rPr>
            </w:pPr>
            <w:r w:rsidRPr="00157E41">
              <w:rPr>
                <w:bCs/>
              </w:rPr>
              <w:t xml:space="preserve">Подпрограмма "Дорожная деятельность на территории Шахровского сельского поселения на </w:t>
            </w:r>
            <w:r w:rsidR="00C7690E" w:rsidRPr="00157E41">
              <w:t>2021-202</w:t>
            </w:r>
            <w:r w:rsidR="00694A03">
              <w:t>6</w:t>
            </w:r>
            <w:r w:rsidR="00C7690E" w:rsidRPr="00157E41">
              <w:t xml:space="preserve"> </w:t>
            </w:r>
            <w:r w:rsidRPr="00157E41">
              <w:rPr>
                <w:bCs/>
              </w:rPr>
              <w:t>годы"</w:t>
            </w:r>
          </w:p>
        </w:tc>
        <w:tc>
          <w:tcPr>
            <w:tcW w:w="1546" w:type="dxa"/>
            <w:vAlign w:val="center"/>
          </w:tcPr>
          <w:p w14:paraId="0CDCD04A" w14:textId="094C6300" w:rsidR="00C566D8" w:rsidRPr="00157E41" w:rsidRDefault="009A6D99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437,7</w:t>
            </w:r>
          </w:p>
        </w:tc>
        <w:tc>
          <w:tcPr>
            <w:tcW w:w="1534" w:type="dxa"/>
            <w:vAlign w:val="center"/>
          </w:tcPr>
          <w:p w14:paraId="0E2F5B56" w14:textId="7F29EAA0" w:rsidR="00C566D8" w:rsidRPr="00157E41" w:rsidRDefault="009A6D99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519" w:type="dxa"/>
            <w:vAlign w:val="center"/>
          </w:tcPr>
          <w:p w14:paraId="49CFAB6A" w14:textId="19DF7FCA" w:rsidR="00C566D8" w:rsidRPr="00157E41" w:rsidRDefault="009A6D99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41,1</w:t>
            </w:r>
          </w:p>
        </w:tc>
      </w:tr>
      <w:tr w:rsidR="00C566D8" w14:paraId="18C3E3A8" w14:textId="77777777" w:rsidTr="00157E41">
        <w:tc>
          <w:tcPr>
            <w:tcW w:w="567" w:type="dxa"/>
          </w:tcPr>
          <w:p w14:paraId="1065F209" w14:textId="77777777" w:rsidR="00C566D8" w:rsidRPr="00157E41" w:rsidRDefault="00C566D8" w:rsidP="0012013A">
            <w:pPr>
              <w:jc w:val="center"/>
            </w:pPr>
            <w:r w:rsidRPr="00157E41">
              <w:t>4</w:t>
            </w:r>
          </w:p>
        </w:tc>
        <w:tc>
          <w:tcPr>
            <w:tcW w:w="4503" w:type="dxa"/>
            <w:vAlign w:val="center"/>
          </w:tcPr>
          <w:p w14:paraId="3203079B" w14:textId="5C4869A4" w:rsidR="00C566D8" w:rsidRPr="00157E41" w:rsidRDefault="00157E41" w:rsidP="0012013A">
            <w:pPr>
              <w:rPr>
                <w:bCs/>
              </w:rPr>
            </w:pPr>
            <w:r w:rsidRPr="00157E41">
              <w:rPr>
                <w:bCs/>
              </w:rPr>
              <w:t>Подпрограмма "Благоустройство</w:t>
            </w:r>
            <w:r w:rsidR="00C566D8" w:rsidRPr="00157E41">
              <w:rPr>
                <w:bCs/>
              </w:rPr>
              <w:t xml:space="preserve"> территории Шахровского сельского поселения на </w:t>
            </w:r>
            <w:r w:rsidR="00C7690E" w:rsidRPr="00157E41">
              <w:t>2021-202</w:t>
            </w:r>
            <w:r w:rsidR="00694A03">
              <w:t>6</w:t>
            </w:r>
            <w:r w:rsidR="00C566D8" w:rsidRPr="00157E41">
              <w:rPr>
                <w:bCs/>
              </w:rPr>
              <w:t xml:space="preserve"> годы"</w:t>
            </w:r>
          </w:p>
        </w:tc>
        <w:tc>
          <w:tcPr>
            <w:tcW w:w="1546" w:type="dxa"/>
            <w:vAlign w:val="center"/>
          </w:tcPr>
          <w:p w14:paraId="394791F6" w14:textId="114892A5" w:rsidR="00C566D8" w:rsidRPr="00157E41" w:rsidRDefault="009A6D99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51,8</w:t>
            </w:r>
          </w:p>
        </w:tc>
        <w:tc>
          <w:tcPr>
            <w:tcW w:w="1534" w:type="dxa"/>
            <w:vAlign w:val="center"/>
          </w:tcPr>
          <w:p w14:paraId="09B75D3E" w14:textId="4F1E9A9E" w:rsidR="00C566D8" w:rsidRPr="00157E41" w:rsidRDefault="009A6D99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8,8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5A80C2F4" w14:textId="3E9330AC" w:rsidR="00C566D8" w:rsidRPr="00157E41" w:rsidRDefault="009A6D99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C566D8" w14:paraId="2E9B068F" w14:textId="77777777" w:rsidTr="00157E41">
        <w:tc>
          <w:tcPr>
            <w:tcW w:w="567" w:type="dxa"/>
          </w:tcPr>
          <w:p w14:paraId="2E0175C8" w14:textId="77777777" w:rsidR="00C566D8" w:rsidRPr="00157E41" w:rsidRDefault="00C566D8" w:rsidP="0012013A">
            <w:pPr>
              <w:jc w:val="center"/>
            </w:pPr>
            <w:r w:rsidRPr="00157E41">
              <w:t>5</w:t>
            </w:r>
          </w:p>
        </w:tc>
        <w:tc>
          <w:tcPr>
            <w:tcW w:w="4503" w:type="dxa"/>
            <w:vAlign w:val="center"/>
          </w:tcPr>
          <w:p w14:paraId="091033A8" w14:textId="471206BE" w:rsidR="00C566D8" w:rsidRPr="00157E41" w:rsidRDefault="00C566D8" w:rsidP="0012013A">
            <w:pPr>
              <w:rPr>
                <w:b/>
                <w:bCs/>
              </w:rPr>
            </w:pPr>
            <w:r w:rsidRPr="00157E41">
              <w:t xml:space="preserve">Подпрограмма "Пожарная безопасность на территории Шахровского сельского поселения на </w:t>
            </w:r>
            <w:r w:rsidR="00C7690E" w:rsidRPr="00157E41">
              <w:t>2021-202</w:t>
            </w:r>
            <w:r w:rsidR="00694A03">
              <w:t>6</w:t>
            </w:r>
            <w:r w:rsidR="00C7690E" w:rsidRPr="00157E41">
              <w:t xml:space="preserve"> </w:t>
            </w:r>
            <w:r w:rsidRPr="00157E41">
              <w:t>годы"</w:t>
            </w:r>
          </w:p>
        </w:tc>
        <w:tc>
          <w:tcPr>
            <w:tcW w:w="1546" w:type="dxa"/>
            <w:vAlign w:val="center"/>
          </w:tcPr>
          <w:p w14:paraId="4D9A57C6" w14:textId="76408F28" w:rsidR="00C566D8" w:rsidRPr="00157E41" w:rsidRDefault="009A6D99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1378,5</w:t>
            </w:r>
          </w:p>
        </w:tc>
        <w:tc>
          <w:tcPr>
            <w:tcW w:w="1534" w:type="dxa"/>
            <w:vAlign w:val="center"/>
          </w:tcPr>
          <w:p w14:paraId="3526130F" w14:textId="33D52FDD" w:rsidR="00C566D8" w:rsidRPr="00157E41" w:rsidRDefault="009A6D99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352,4</w:t>
            </w:r>
          </w:p>
        </w:tc>
        <w:tc>
          <w:tcPr>
            <w:tcW w:w="1519" w:type="dxa"/>
            <w:vAlign w:val="center"/>
          </w:tcPr>
          <w:p w14:paraId="10B5EEE8" w14:textId="005B1CDB" w:rsidR="00C566D8" w:rsidRPr="00157E41" w:rsidRDefault="009A6D99" w:rsidP="00157E4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25,6</w:t>
            </w:r>
          </w:p>
        </w:tc>
      </w:tr>
    </w:tbl>
    <w:p w14:paraId="0C577258" w14:textId="53F91C25" w:rsidR="00D06869" w:rsidRDefault="00386E2A" w:rsidP="00386E2A">
      <w:pPr>
        <w:tabs>
          <w:tab w:val="left" w:pos="600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386E2A">
        <w:rPr>
          <w:sz w:val="28"/>
          <w:szCs w:val="28"/>
        </w:rPr>
        <w:t xml:space="preserve">Низкое исполнение расходов сложилось по </w:t>
      </w:r>
      <w:r w:rsidR="009A6D9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86E2A">
        <w:rPr>
          <w:sz w:val="28"/>
          <w:szCs w:val="28"/>
        </w:rPr>
        <w:t>подпрограмм</w:t>
      </w:r>
      <w:r w:rsidR="009A6D99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14:paraId="1B852382" w14:textId="456257E2" w:rsidR="00D06869" w:rsidRDefault="00386E2A" w:rsidP="0054591E">
      <w:pPr>
        <w:tabs>
          <w:tab w:val="left" w:pos="60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D0686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06869" w:rsidRPr="00D06869">
        <w:rPr>
          <w:bCs/>
          <w:sz w:val="28"/>
          <w:szCs w:val="28"/>
        </w:rPr>
        <w:t xml:space="preserve">Благоустройство территории Шахровского сельского поселения на </w:t>
      </w:r>
      <w:r w:rsidR="00D06869" w:rsidRPr="00D06869">
        <w:rPr>
          <w:sz w:val="28"/>
          <w:szCs w:val="28"/>
        </w:rPr>
        <w:t>2021-202</w:t>
      </w:r>
      <w:r w:rsidR="009A6D99">
        <w:rPr>
          <w:sz w:val="28"/>
          <w:szCs w:val="28"/>
        </w:rPr>
        <w:t>6</w:t>
      </w:r>
      <w:r>
        <w:rPr>
          <w:bCs/>
          <w:sz w:val="28"/>
          <w:szCs w:val="28"/>
        </w:rPr>
        <w:t xml:space="preserve"> годы»</w:t>
      </w:r>
      <w:r w:rsidR="00D06869">
        <w:rPr>
          <w:bCs/>
          <w:sz w:val="28"/>
          <w:szCs w:val="28"/>
        </w:rPr>
        <w:t xml:space="preserve"> – </w:t>
      </w:r>
      <w:r w:rsidR="009A6D99">
        <w:rPr>
          <w:bCs/>
          <w:sz w:val="28"/>
          <w:szCs w:val="28"/>
        </w:rPr>
        <w:t>8,8</w:t>
      </w:r>
      <w:r w:rsidR="00D06869">
        <w:rPr>
          <w:bCs/>
          <w:sz w:val="28"/>
          <w:szCs w:val="28"/>
        </w:rPr>
        <w:t xml:space="preserve"> </w:t>
      </w:r>
      <w:proofErr w:type="spellStart"/>
      <w:proofErr w:type="gramStart"/>
      <w:r w:rsidR="00D06869">
        <w:rPr>
          <w:bCs/>
          <w:sz w:val="28"/>
          <w:szCs w:val="28"/>
        </w:rPr>
        <w:t>тыс.рублей</w:t>
      </w:r>
      <w:proofErr w:type="spellEnd"/>
      <w:proofErr w:type="gramEnd"/>
      <w:r w:rsidR="00D06869">
        <w:rPr>
          <w:bCs/>
          <w:sz w:val="28"/>
          <w:szCs w:val="28"/>
        </w:rPr>
        <w:t xml:space="preserve">, </w:t>
      </w:r>
      <w:r w:rsidR="00136DB6">
        <w:rPr>
          <w:bCs/>
          <w:sz w:val="28"/>
          <w:szCs w:val="28"/>
        </w:rPr>
        <w:t xml:space="preserve">или </w:t>
      </w:r>
      <w:r w:rsidR="009A6D99">
        <w:rPr>
          <w:bCs/>
          <w:sz w:val="28"/>
          <w:szCs w:val="28"/>
        </w:rPr>
        <w:t>1</w:t>
      </w:r>
      <w:r w:rsidR="005A1FC8">
        <w:rPr>
          <w:bCs/>
          <w:sz w:val="28"/>
          <w:szCs w:val="28"/>
        </w:rPr>
        <w:t>7,</w:t>
      </w:r>
      <w:r w:rsidR="009A6D99">
        <w:rPr>
          <w:bCs/>
          <w:sz w:val="28"/>
          <w:szCs w:val="28"/>
        </w:rPr>
        <w:t>0</w:t>
      </w:r>
      <w:r w:rsidR="005A1FC8">
        <w:rPr>
          <w:bCs/>
          <w:sz w:val="28"/>
          <w:szCs w:val="28"/>
        </w:rPr>
        <w:t xml:space="preserve"> </w:t>
      </w:r>
      <w:r w:rsidR="00D06869">
        <w:rPr>
          <w:bCs/>
          <w:sz w:val="28"/>
          <w:szCs w:val="28"/>
        </w:rPr>
        <w:t xml:space="preserve">%. </w:t>
      </w:r>
      <w:r w:rsidR="00887C48">
        <w:rPr>
          <w:bCs/>
          <w:sz w:val="28"/>
          <w:szCs w:val="28"/>
        </w:rPr>
        <w:t>О</w:t>
      </w:r>
      <w:r w:rsidR="00887C48" w:rsidRPr="00887C48">
        <w:rPr>
          <w:bCs/>
          <w:sz w:val="28"/>
          <w:szCs w:val="28"/>
        </w:rPr>
        <w:t>существлялись расхо</w:t>
      </w:r>
      <w:r w:rsidR="00887C48">
        <w:rPr>
          <w:bCs/>
          <w:sz w:val="28"/>
          <w:szCs w:val="28"/>
        </w:rPr>
        <w:t xml:space="preserve">ды на оплату уличного освещения, </w:t>
      </w:r>
      <w:r w:rsidR="00887C48" w:rsidRPr="00887C48">
        <w:rPr>
          <w:bCs/>
          <w:sz w:val="28"/>
          <w:szCs w:val="28"/>
        </w:rPr>
        <w:t>расходы произведены по факту потребления электроэнергии.</w:t>
      </w:r>
      <w:r w:rsidR="009A6D99">
        <w:rPr>
          <w:bCs/>
          <w:sz w:val="28"/>
          <w:szCs w:val="28"/>
        </w:rPr>
        <w:t xml:space="preserve"> Также на 2024 год запланированы расходы по содержанию мест захоронения (вывоз мусора с территории кладбища), которые будут проводится во втором и третьем кварталах.</w:t>
      </w:r>
    </w:p>
    <w:p w14:paraId="5DAFEF37" w14:textId="5A2BEE37" w:rsidR="0054591E" w:rsidRPr="0054591E" w:rsidRDefault="0054591E" w:rsidP="0054591E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54591E">
        <w:rPr>
          <w:sz w:val="28"/>
          <w:szCs w:val="28"/>
        </w:rPr>
        <w:t xml:space="preserve">Просроченная кредиторская задолженность по бюджету муниципального образования </w:t>
      </w:r>
      <w:proofErr w:type="spellStart"/>
      <w:r w:rsidR="00A17D38">
        <w:rPr>
          <w:sz w:val="28"/>
          <w:szCs w:val="28"/>
        </w:rPr>
        <w:t>Шахровское</w:t>
      </w:r>
      <w:proofErr w:type="spellEnd"/>
      <w:r w:rsidR="00A17D38">
        <w:rPr>
          <w:sz w:val="28"/>
          <w:szCs w:val="28"/>
        </w:rPr>
        <w:t xml:space="preserve"> сельское поселение Омутнинского района</w:t>
      </w:r>
      <w:r w:rsidRPr="0054591E">
        <w:rPr>
          <w:sz w:val="28"/>
          <w:szCs w:val="28"/>
        </w:rPr>
        <w:t xml:space="preserve"> Кировской области по состоянию на 01.</w:t>
      </w:r>
      <w:r w:rsidR="009A6D99">
        <w:rPr>
          <w:sz w:val="28"/>
          <w:szCs w:val="28"/>
        </w:rPr>
        <w:t>04</w:t>
      </w:r>
      <w:r w:rsidRPr="0054591E">
        <w:rPr>
          <w:sz w:val="28"/>
          <w:szCs w:val="28"/>
        </w:rPr>
        <w:t>.202</w:t>
      </w:r>
      <w:r w:rsidR="009A6D99">
        <w:rPr>
          <w:sz w:val="28"/>
          <w:szCs w:val="28"/>
        </w:rPr>
        <w:t>4</w:t>
      </w:r>
      <w:r w:rsidRPr="0054591E">
        <w:rPr>
          <w:sz w:val="28"/>
          <w:szCs w:val="28"/>
        </w:rPr>
        <w:t xml:space="preserve"> отсутствует.</w:t>
      </w:r>
    </w:p>
    <w:p w14:paraId="41790BA3" w14:textId="301F3787" w:rsidR="0054591E" w:rsidRPr="0054591E" w:rsidRDefault="0054591E" w:rsidP="0054591E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54591E">
        <w:rPr>
          <w:sz w:val="28"/>
          <w:szCs w:val="28"/>
        </w:rPr>
        <w:lastRenderedPageBreak/>
        <w:t xml:space="preserve">За </w:t>
      </w:r>
      <w:r w:rsidR="009A6D99">
        <w:rPr>
          <w:sz w:val="28"/>
          <w:szCs w:val="28"/>
        </w:rPr>
        <w:t>1 квартал</w:t>
      </w:r>
      <w:r w:rsidR="00386E2A">
        <w:rPr>
          <w:sz w:val="28"/>
          <w:szCs w:val="28"/>
        </w:rPr>
        <w:t xml:space="preserve"> </w:t>
      </w:r>
      <w:r w:rsidRPr="0054591E">
        <w:rPr>
          <w:sz w:val="28"/>
          <w:szCs w:val="28"/>
        </w:rPr>
        <w:t>202</w:t>
      </w:r>
      <w:r w:rsidR="009A6D99">
        <w:rPr>
          <w:sz w:val="28"/>
          <w:szCs w:val="28"/>
        </w:rPr>
        <w:t>4</w:t>
      </w:r>
      <w:r w:rsidRPr="0054591E">
        <w:rPr>
          <w:sz w:val="28"/>
          <w:szCs w:val="28"/>
        </w:rPr>
        <w:t xml:space="preserve"> года бюджет </w:t>
      </w:r>
      <w:r w:rsidR="00A17D38">
        <w:rPr>
          <w:sz w:val="28"/>
          <w:szCs w:val="28"/>
        </w:rPr>
        <w:t>Шахровского сельского поселения</w:t>
      </w:r>
      <w:r w:rsidRPr="0054591E">
        <w:rPr>
          <w:sz w:val="28"/>
          <w:szCs w:val="28"/>
        </w:rPr>
        <w:t xml:space="preserve"> исполнен с </w:t>
      </w:r>
      <w:r w:rsidR="00A17D38">
        <w:rPr>
          <w:b/>
          <w:sz w:val="28"/>
          <w:szCs w:val="28"/>
        </w:rPr>
        <w:t>дефицитом</w:t>
      </w:r>
      <w:r w:rsidRPr="0054591E">
        <w:rPr>
          <w:sz w:val="28"/>
          <w:szCs w:val="28"/>
        </w:rPr>
        <w:t xml:space="preserve"> в сумме </w:t>
      </w:r>
      <w:r w:rsidR="001835B6">
        <w:rPr>
          <w:b/>
          <w:sz w:val="28"/>
          <w:szCs w:val="28"/>
        </w:rPr>
        <w:t>68,8</w:t>
      </w:r>
      <w:r w:rsidRPr="0054591E">
        <w:rPr>
          <w:b/>
          <w:sz w:val="28"/>
          <w:szCs w:val="28"/>
        </w:rPr>
        <w:t xml:space="preserve"> тыс. рублей</w:t>
      </w:r>
      <w:r w:rsidRPr="0054591E">
        <w:rPr>
          <w:sz w:val="28"/>
          <w:szCs w:val="28"/>
        </w:rPr>
        <w:t>.</w:t>
      </w:r>
    </w:p>
    <w:p w14:paraId="5BC05351" w14:textId="6B465AED" w:rsidR="0054591E" w:rsidRPr="0054591E" w:rsidRDefault="0054591E" w:rsidP="0063188F">
      <w:pPr>
        <w:tabs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54591E">
        <w:rPr>
          <w:sz w:val="28"/>
          <w:szCs w:val="28"/>
        </w:rPr>
        <w:t xml:space="preserve">Отчет об исполнении бюджета </w:t>
      </w:r>
      <w:r w:rsidR="00A17D38">
        <w:rPr>
          <w:sz w:val="28"/>
          <w:szCs w:val="28"/>
        </w:rPr>
        <w:t>сельского поселения</w:t>
      </w:r>
      <w:r w:rsidRPr="0054591E">
        <w:rPr>
          <w:sz w:val="28"/>
          <w:szCs w:val="28"/>
        </w:rPr>
        <w:t xml:space="preserve"> за </w:t>
      </w:r>
      <w:r w:rsidR="001835B6">
        <w:rPr>
          <w:sz w:val="28"/>
          <w:szCs w:val="28"/>
        </w:rPr>
        <w:t>1 квартал</w:t>
      </w:r>
      <w:r w:rsidR="00386E2A">
        <w:rPr>
          <w:sz w:val="28"/>
          <w:szCs w:val="28"/>
        </w:rPr>
        <w:t xml:space="preserve"> </w:t>
      </w:r>
      <w:r w:rsidR="001835B6">
        <w:rPr>
          <w:sz w:val="28"/>
          <w:szCs w:val="28"/>
        </w:rPr>
        <w:br/>
      </w:r>
      <w:r w:rsidRPr="0054591E">
        <w:rPr>
          <w:sz w:val="28"/>
          <w:szCs w:val="28"/>
        </w:rPr>
        <w:t>202</w:t>
      </w:r>
      <w:r w:rsidR="001835B6">
        <w:rPr>
          <w:sz w:val="28"/>
          <w:szCs w:val="28"/>
        </w:rPr>
        <w:t>4</w:t>
      </w:r>
      <w:r w:rsidRPr="0054591E">
        <w:rPr>
          <w:sz w:val="28"/>
          <w:szCs w:val="28"/>
        </w:rPr>
        <w:t xml:space="preserve"> года утвержден постановлением администрации </w:t>
      </w:r>
      <w:r w:rsidR="00A17D38">
        <w:rPr>
          <w:sz w:val="28"/>
          <w:szCs w:val="28"/>
        </w:rPr>
        <w:t xml:space="preserve">муниципального образования </w:t>
      </w:r>
      <w:proofErr w:type="spellStart"/>
      <w:r w:rsidR="00A17D38">
        <w:rPr>
          <w:sz w:val="28"/>
          <w:szCs w:val="28"/>
        </w:rPr>
        <w:t>Шахровское</w:t>
      </w:r>
      <w:proofErr w:type="spellEnd"/>
      <w:r w:rsidR="00A17D38">
        <w:rPr>
          <w:sz w:val="28"/>
          <w:szCs w:val="28"/>
        </w:rPr>
        <w:t xml:space="preserve"> сельское поселение Омутнинского района Кировской области от </w:t>
      </w:r>
      <w:r w:rsidR="0026307B">
        <w:rPr>
          <w:sz w:val="28"/>
          <w:szCs w:val="28"/>
        </w:rPr>
        <w:t>1</w:t>
      </w:r>
      <w:r w:rsidR="0063188F">
        <w:rPr>
          <w:sz w:val="28"/>
          <w:szCs w:val="28"/>
        </w:rPr>
        <w:t>7</w:t>
      </w:r>
      <w:r w:rsidR="00724E6C">
        <w:rPr>
          <w:sz w:val="28"/>
          <w:szCs w:val="28"/>
        </w:rPr>
        <w:t>.</w:t>
      </w:r>
      <w:r w:rsidR="001835B6">
        <w:rPr>
          <w:sz w:val="28"/>
          <w:szCs w:val="28"/>
        </w:rPr>
        <w:t>0</w:t>
      </w:r>
      <w:r w:rsidR="0026307B">
        <w:rPr>
          <w:sz w:val="28"/>
          <w:szCs w:val="28"/>
        </w:rPr>
        <w:t>5</w:t>
      </w:r>
      <w:r w:rsidR="00136DB6">
        <w:rPr>
          <w:sz w:val="28"/>
          <w:szCs w:val="28"/>
        </w:rPr>
        <w:t>.202</w:t>
      </w:r>
      <w:r w:rsidR="001835B6">
        <w:rPr>
          <w:sz w:val="28"/>
          <w:szCs w:val="28"/>
        </w:rPr>
        <w:t>4</w:t>
      </w:r>
      <w:r w:rsidR="00136DB6">
        <w:rPr>
          <w:sz w:val="28"/>
          <w:szCs w:val="28"/>
        </w:rPr>
        <w:t xml:space="preserve"> № </w:t>
      </w:r>
      <w:r w:rsidR="005D5F38">
        <w:rPr>
          <w:sz w:val="28"/>
          <w:szCs w:val="28"/>
        </w:rPr>
        <w:t>19</w:t>
      </w:r>
      <w:r w:rsidRPr="0054591E">
        <w:rPr>
          <w:sz w:val="28"/>
          <w:szCs w:val="28"/>
        </w:rPr>
        <w:t>.</w:t>
      </w:r>
    </w:p>
    <w:p w14:paraId="7C4921DD" w14:textId="77777777" w:rsidR="00BE1C39" w:rsidRPr="00373EBD" w:rsidRDefault="00A17D38" w:rsidP="00A17D38">
      <w:pPr>
        <w:spacing w:before="7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73EBD">
        <w:rPr>
          <w:sz w:val="28"/>
          <w:szCs w:val="28"/>
        </w:rPr>
        <w:t>инансист-бухгалтер</w:t>
      </w:r>
      <w:r w:rsidR="00BE1C39" w:rsidRPr="00582D5F">
        <w:rPr>
          <w:sz w:val="28"/>
          <w:szCs w:val="28"/>
        </w:rPr>
        <w:t xml:space="preserve">     </w:t>
      </w:r>
      <w:r w:rsidR="00F5299C">
        <w:rPr>
          <w:sz w:val="28"/>
          <w:szCs w:val="28"/>
        </w:rPr>
        <w:t xml:space="preserve">                              </w:t>
      </w:r>
      <w:r w:rsidR="00373EB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373EBD">
        <w:rPr>
          <w:sz w:val="28"/>
          <w:szCs w:val="28"/>
        </w:rPr>
        <w:t xml:space="preserve">  </w:t>
      </w:r>
      <w:r>
        <w:rPr>
          <w:sz w:val="28"/>
          <w:szCs w:val="28"/>
        </w:rPr>
        <w:t>А.В. Елкина</w:t>
      </w:r>
    </w:p>
    <w:sectPr w:rsidR="00BE1C39" w:rsidRPr="00373EBD" w:rsidSect="00D4254E">
      <w:headerReference w:type="default" r:id="rId8"/>
      <w:footerReference w:type="default" r:id="rId9"/>
      <w:pgSz w:w="11906" w:h="16838"/>
      <w:pgMar w:top="568" w:right="1133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BB5C" w14:textId="77777777" w:rsidR="007811A6" w:rsidRDefault="007811A6" w:rsidP="00A16AD4">
      <w:r>
        <w:separator/>
      </w:r>
    </w:p>
  </w:endnote>
  <w:endnote w:type="continuationSeparator" w:id="0">
    <w:p w14:paraId="52F80B42" w14:textId="77777777" w:rsidR="007811A6" w:rsidRDefault="007811A6" w:rsidP="00A1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D5DC" w14:textId="77777777" w:rsidR="005A1FC8" w:rsidRDefault="005A1FC8" w:rsidP="001A291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1A84" w14:textId="77777777" w:rsidR="007811A6" w:rsidRDefault="007811A6" w:rsidP="00A16AD4">
      <w:r>
        <w:separator/>
      </w:r>
    </w:p>
  </w:footnote>
  <w:footnote w:type="continuationSeparator" w:id="0">
    <w:p w14:paraId="1277CA2F" w14:textId="77777777" w:rsidR="007811A6" w:rsidRDefault="007811A6" w:rsidP="00A1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F441" w14:textId="77777777" w:rsidR="005A1FC8" w:rsidRDefault="005C38F3" w:rsidP="00311851">
    <w:pPr>
      <w:pStyle w:val="ab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A1FC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3188F">
      <w:rPr>
        <w:rStyle w:val="af"/>
        <w:noProof/>
      </w:rPr>
      <w:t>7</w:t>
    </w:r>
    <w:r>
      <w:rPr>
        <w:rStyle w:val="af"/>
      </w:rPr>
      <w:fldChar w:fldCharType="end"/>
    </w:r>
  </w:p>
  <w:p w14:paraId="0F4B35E9" w14:textId="77777777" w:rsidR="005A1FC8" w:rsidRDefault="005A1FC8">
    <w:pPr>
      <w:pStyle w:val="ab"/>
      <w:jc w:val="center"/>
    </w:pPr>
  </w:p>
  <w:p w14:paraId="535FEC62" w14:textId="77777777" w:rsidR="005A1FC8" w:rsidRDefault="005A1FC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329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BED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363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FA6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FA53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C44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4CEA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B2B8D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AC42E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96A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B9AA5A9C"/>
    <w:lvl w:ilvl="0">
      <w:numFmt w:val="bullet"/>
      <w:lvlText w:val="*"/>
      <w:lvlJc w:val="left"/>
    </w:lvl>
  </w:abstractNum>
  <w:abstractNum w:abstractNumId="11" w15:restartNumberingAfterBreak="0">
    <w:nsid w:val="28A45B69"/>
    <w:multiLevelType w:val="hybridMultilevel"/>
    <w:tmpl w:val="7284C1C8"/>
    <w:lvl w:ilvl="0" w:tplc="FBE89730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82D53"/>
    <w:multiLevelType w:val="hybridMultilevel"/>
    <w:tmpl w:val="03066266"/>
    <w:lvl w:ilvl="0" w:tplc="0419000F">
      <w:start w:val="1"/>
      <w:numFmt w:val="decimal"/>
      <w:lvlText w:val="%1."/>
      <w:lvlJc w:val="left"/>
      <w:pPr>
        <w:ind w:left="4680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59"/>
    <w:rsid w:val="0000050F"/>
    <w:rsid w:val="00002100"/>
    <w:rsid w:val="00006321"/>
    <w:rsid w:val="00007A50"/>
    <w:rsid w:val="00010A8D"/>
    <w:rsid w:val="00020E38"/>
    <w:rsid w:val="000218CD"/>
    <w:rsid w:val="00021A05"/>
    <w:rsid w:val="00025298"/>
    <w:rsid w:val="00032E23"/>
    <w:rsid w:val="00033EA0"/>
    <w:rsid w:val="000345AC"/>
    <w:rsid w:val="00034B8A"/>
    <w:rsid w:val="0003525D"/>
    <w:rsid w:val="00042719"/>
    <w:rsid w:val="0004558E"/>
    <w:rsid w:val="00061102"/>
    <w:rsid w:val="00063372"/>
    <w:rsid w:val="000649C0"/>
    <w:rsid w:val="00064A86"/>
    <w:rsid w:val="00067F23"/>
    <w:rsid w:val="00073D39"/>
    <w:rsid w:val="00080AF7"/>
    <w:rsid w:val="00082DE0"/>
    <w:rsid w:val="00083129"/>
    <w:rsid w:val="0008350E"/>
    <w:rsid w:val="00083B47"/>
    <w:rsid w:val="000861BC"/>
    <w:rsid w:val="00095E3D"/>
    <w:rsid w:val="00097DE9"/>
    <w:rsid w:val="000A2138"/>
    <w:rsid w:val="000A3645"/>
    <w:rsid w:val="000A7B63"/>
    <w:rsid w:val="000B2011"/>
    <w:rsid w:val="000B3330"/>
    <w:rsid w:val="000B3FED"/>
    <w:rsid w:val="000B40A1"/>
    <w:rsid w:val="000B67C3"/>
    <w:rsid w:val="000C023D"/>
    <w:rsid w:val="000C04AA"/>
    <w:rsid w:val="000C4B13"/>
    <w:rsid w:val="000C4D05"/>
    <w:rsid w:val="000D22E3"/>
    <w:rsid w:val="000D23F6"/>
    <w:rsid w:val="000D3E81"/>
    <w:rsid w:val="000E16D0"/>
    <w:rsid w:val="000F02FE"/>
    <w:rsid w:val="000F152E"/>
    <w:rsid w:val="0010053A"/>
    <w:rsid w:val="00111722"/>
    <w:rsid w:val="00112A78"/>
    <w:rsid w:val="00114C23"/>
    <w:rsid w:val="0011633D"/>
    <w:rsid w:val="0012013A"/>
    <w:rsid w:val="00122E18"/>
    <w:rsid w:val="001236A6"/>
    <w:rsid w:val="00130041"/>
    <w:rsid w:val="001304C9"/>
    <w:rsid w:val="00133683"/>
    <w:rsid w:val="00134D95"/>
    <w:rsid w:val="00136DB6"/>
    <w:rsid w:val="00137053"/>
    <w:rsid w:val="00142A68"/>
    <w:rsid w:val="001439D7"/>
    <w:rsid w:val="00144417"/>
    <w:rsid w:val="001456D7"/>
    <w:rsid w:val="00147404"/>
    <w:rsid w:val="00151222"/>
    <w:rsid w:val="00157E41"/>
    <w:rsid w:val="00160C47"/>
    <w:rsid w:val="00161603"/>
    <w:rsid w:val="00170223"/>
    <w:rsid w:val="00172C02"/>
    <w:rsid w:val="00177CB8"/>
    <w:rsid w:val="001801B3"/>
    <w:rsid w:val="001804E0"/>
    <w:rsid w:val="001816A9"/>
    <w:rsid w:val="001835B6"/>
    <w:rsid w:val="001864F3"/>
    <w:rsid w:val="00192092"/>
    <w:rsid w:val="00192540"/>
    <w:rsid w:val="00192F96"/>
    <w:rsid w:val="0019506C"/>
    <w:rsid w:val="001966E7"/>
    <w:rsid w:val="001A04F5"/>
    <w:rsid w:val="001A2916"/>
    <w:rsid w:val="001A3CB4"/>
    <w:rsid w:val="001B3E27"/>
    <w:rsid w:val="001C2F43"/>
    <w:rsid w:val="001C3028"/>
    <w:rsid w:val="001C45DF"/>
    <w:rsid w:val="001C481A"/>
    <w:rsid w:val="001C70FD"/>
    <w:rsid w:val="001D3265"/>
    <w:rsid w:val="001F0D94"/>
    <w:rsid w:val="001F2812"/>
    <w:rsid w:val="001F4865"/>
    <w:rsid w:val="00201850"/>
    <w:rsid w:val="00201F1F"/>
    <w:rsid w:val="00203386"/>
    <w:rsid w:val="00205ABD"/>
    <w:rsid w:val="00206A6F"/>
    <w:rsid w:val="002071EE"/>
    <w:rsid w:val="00210D36"/>
    <w:rsid w:val="00215FA9"/>
    <w:rsid w:val="00221C3E"/>
    <w:rsid w:val="002405BA"/>
    <w:rsid w:val="00240E06"/>
    <w:rsid w:val="00241777"/>
    <w:rsid w:val="00242B23"/>
    <w:rsid w:val="00245A0A"/>
    <w:rsid w:val="00251259"/>
    <w:rsid w:val="00252C72"/>
    <w:rsid w:val="0025484D"/>
    <w:rsid w:val="00255E82"/>
    <w:rsid w:val="0025600F"/>
    <w:rsid w:val="00257D8A"/>
    <w:rsid w:val="00261226"/>
    <w:rsid w:val="0026307B"/>
    <w:rsid w:val="0026446F"/>
    <w:rsid w:val="00274DED"/>
    <w:rsid w:val="0027553E"/>
    <w:rsid w:val="002771C1"/>
    <w:rsid w:val="00280056"/>
    <w:rsid w:val="00280BBF"/>
    <w:rsid w:val="00281496"/>
    <w:rsid w:val="00284691"/>
    <w:rsid w:val="00287B99"/>
    <w:rsid w:val="00287E94"/>
    <w:rsid w:val="00287F8E"/>
    <w:rsid w:val="002904D2"/>
    <w:rsid w:val="002938ED"/>
    <w:rsid w:val="00293B85"/>
    <w:rsid w:val="002B103D"/>
    <w:rsid w:val="002B1BAD"/>
    <w:rsid w:val="002B304D"/>
    <w:rsid w:val="002C4449"/>
    <w:rsid w:val="002C44A0"/>
    <w:rsid w:val="002D0423"/>
    <w:rsid w:val="002D1B93"/>
    <w:rsid w:val="002D201A"/>
    <w:rsid w:val="002D6885"/>
    <w:rsid w:val="002E0E1C"/>
    <w:rsid w:val="002E1E67"/>
    <w:rsid w:val="002E25CC"/>
    <w:rsid w:val="002E365A"/>
    <w:rsid w:val="002E5D30"/>
    <w:rsid w:val="002F0354"/>
    <w:rsid w:val="002F2148"/>
    <w:rsid w:val="002F318B"/>
    <w:rsid w:val="003053D4"/>
    <w:rsid w:val="00310F7B"/>
    <w:rsid w:val="003117D7"/>
    <w:rsid w:val="00311851"/>
    <w:rsid w:val="003119B4"/>
    <w:rsid w:val="00322B0A"/>
    <w:rsid w:val="00322D87"/>
    <w:rsid w:val="00323F91"/>
    <w:rsid w:val="00331793"/>
    <w:rsid w:val="00334CBD"/>
    <w:rsid w:val="003359DE"/>
    <w:rsid w:val="00344006"/>
    <w:rsid w:val="00346EDF"/>
    <w:rsid w:val="003474BE"/>
    <w:rsid w:val="003502EA"/>
    <w:rsid w:val="003531C6"/>
    <w:rsid w:val="00353547"/>
    <w:rsid w:val="00353B34"/>
    <w:rsid w:val="00355ABB"/>
    <w:rsid w:val="00356385"/>
    <w:rsid w:val="00357CE5"/>
    <w:rsid w:val="00372CF5"/>
    <w:rsid w:val="00373EBD"/>
    <w:rsid w:val="0037593E"/>
    <w:rsid w:val="003771F0"/>
    <w:rsid w:val="0038142C"/>
    <w:rsid w:val="00381E80"/>
    <w:rsid w:val="003825BF"/>
    <w:rsid w:val="00384C7E"/>
    <w:rsid w:val="00386E2A"/>
    <w:rsid w:val="003874FB"/>
    <w:rsid w:val="003907D0"/>
    <w:rsid w:val="003946AB"/>
    <w:rsid w:val="00396409"/>
    <w:rsid w:val="003A0C5B"/>
    <w:rsid w:val="003A5948"/>
    <w:rsid w:val="003A62B1"/>
    <w:rsid w:val="003A7DE3"/>
    <w:rsid w:val="003B15CA"/>
    <w:rsid w:val="003B23F5"/>
    <w:rsid w:val="003B2AFF"/>
    <w:rsid w:val="003B3E7C"/>
    <w:rsid w:val="003B49F9"/>
    <w:rsid w:val="003B4C92"/>
    <w:rsid w:val="003C00A6"/>
    <w:rsid w:val="003C1AE4"/>
    <w:rsid w:val="003C3345"/>
    <w:rsid w:val="003C5C99"/>
    <w:rsid w:val="003C5DC9"/>
    <w:rsid w:val="003D3CD6"/>
    <w:rsid w:val="003D42FA"/>
    <w:rsid w:val="003E0AA8"/>
    <w:rsid w:val="003E4706"/>
    <w:rsid w:val="003E4DC0"/>
    <w:rsid w:val="003E56E8"/>
    <w:rsid w:val="003F014A"/>
    <w:rsid w:val="003F4A1E"/>
    <w:rsid w:val="003F6D8F"/>
    <w:rsid w:val="0040078F"/>
    <w:rsid w:val="0040189C"/>
    <w:rsid w:val="00401D2D"/>
    <w:rsid w:val="00404D86"/>
    <w:rsid w:val="0041232F"/>
    <w:rsid w:val="0041277B"/>
    <w:rsid w:val="004134BD"/>
    <w:rsid w:val="00422510"/>
    <w:rsid w:val="00422953"/>
    <w:rsid w:val="004241DD"/>
    <w:rsid w:val="00424F49"/>
    <w:rsid w:val="004314BC"/>
    <w:rsid w:val="0043446E"/>
    <w:rsid w:val="00435D13"/>
    <w:rsid w:val="00436378"/>
    <w:rsid w:val="00443993"/>
    <w:rsid w:val="00443FAF"/>
    <w:rsid w:val="00445947"/>
    <w:rsid w:val="004477AF"/>
    <w:rsid w:val="004516EF"/>
    <w:rsid w:val="00454062"/>
    <w:rsid w:val="00456CC6"/>
    <w:rsid w:val="00457718"/>
    <w:rsid w:val="0046041A"/>
    <w:rsid w:val="00461BD4"/>
    <w:rsid w:val="00463BE7"/>
    <w:rsid w:val="00464B76"/>
    <w:rsid w:val="00465558"/>
    <w:rsid w:val="0047437F"/>
    <w:rsid w:val="00475666"/>
    <w:rsid w:val="0048039D"/>
    <w:rsid w:val="00482FFB"/>
    <w:rsid w:val="004861E6"/>
    <w:rsid w:val="00497A89"/>
    <w:rsid w:val="004A23EA"/>
    <w:rsid w:val="004A6E54"/>
    <w:rsid w:val="004A6EE3"/>
    <w:rsid w:val="004B0178"/>
    <w:rsid w:val="004B0741"/>
    <w:rsid w:val="004B6604"/>
    <w:rsid w:val="004B7488"/>
    <w:rsid w:val="004C1BFE"/>
    <w:rsid w:val="004C1CC7"/>
    <w:rsid w:val="004C2876"/>
    <w:rsid w:val="004C603A"/>
    <w:rsid w:val="004C665F"/>
    <w:rsid w:val="004D0102"/>
    <w:rsid w:val="004D4F94"/>
    <w:rsid w:val="004E035E"/>
    <w:rsid w:val="004E5B66"/>
    <w:rsid w:val="004E6726"/>
    <w:rsid w:val="004F24B3"/>
    <w:rsid w:val="004F2750"/>
    <w:rsid w:val="004F5F7D"/>
    <w:rsid w:val="00500834"/>
    <w:rsid w:val="00503496"/>
    <w:rsid w:val="00503F87"/>
    <w:rsid w:val="00505474"/>
    <w:rsid w:val="005063F5"/>
    <w:rsid w:val="00513EB7"/>
    <w:rsid w:val="00515E73"/>
    <w:rsid w:val="005240E7"/>
    <w:rsid w:val="00524960"/>
    <w:rsid w:val="005331EA"/>
    <w:rsid w:val="0053417C"/>
    <w:rsid w:val="0053606E"/>
    <w:rsid w:val="00540944"/>
    <w:rsid w:val="005437CB"/>
    <w:rsid w:val="00543963"/>
    <w:rsid w:val="0054480D"/>
    <w:rsid w:val="0054591E"/>
    <w:rsid w:val="00550EBF"/>
    <w:rsid w:val="00552F5A"/>
    <w:rsid w:val="005562E5"/>
    <w:rsid w:val="0056232A"/>
    <w:rsid w:val="00562969"/>
    <w:rsid w:val="00564C50"/>
    <w:rsid w:val="00582D5F"/>
    <w:rsid w:val="00584C6C"/>
    <w:rsid w:val="00587105"/>
    <w:rsid w:val="005A1FC8"/>
    <w:rsid w:val="005B2531"/>
    <w:rsid w:val="005B5BD5"/>
    <w:rsid w:val="005B724B"/>
    <w:rsid w:val="005C38F3"/>
    <w:rsid w:val="005C69E1"/>
    <w:rsid w:val="005D0A10"/>
    <w:rsid w:val="005D10CA"/>
    <w:rsid w:val="005D2E94"/>
    <w:rsid w:val="005D48C2"/>
    <w:rsid w:val="005D5F38"/>
    <w:rsid w:val="005D6CFA"/>
    <w:rsid w:val="005E0AF9"/>
    <w:rsid w:val="005E1303"/>
    <w:rsid w:val="005E280E"/>
    <w:rsid w:val="005E2C11"/>
    <w:rsid w:val="005E2E96"/>
    <w:rsid w:val="005E34C3"/>
    <w:rsid w:val="005E3602"/>
    <w:rsid w:val="005E594C"/>
    <w:rsid w:val="005F3363"/>
    <w:rsid w:val="005F6DB1"/>
    <w:rsid w:val="006044BE"/>
    <w:rsid w:val="00607266"/>
    <w:rsid w:val="00610C21"/>
    <w:rsid w:val="006114AB"/>
    <w:rsid w:val="00611B40"/>
    <w:rsid w:val="006254C4"/>
    <w:rsid w:val="0063188F"/>
    <w:rsid w:val="00633E7D"/>
    <w:rsid w:val="006379ED"/>
    <w:rsid w:val="00637FB8"/>
    <w:rsid w:val="00646DA4"/>
    <w:rsid w:val="006477D3"/>
    <w:rsid w:val="00651176"/>
    <w:rsid w:val="00651855"/>
    <w:rsid w:val="00651DDC"/>
    <w:rsid w:val="006520BC"/>
    <w:rsid w:val="00652C41"/>
    <w:rsid w:val="00661925"/>
    <w:rsid w:val="00662F36"/>
    <w:rsid w:val="00666C98"/>
    <w:rsid w:val="006719C4"/>
    <w:rsid w:val="00673B41"/>
    <w:rsid w:val="0067421F"/>
    <w:rsid w:val="00674DEF"/>
    <w:rsid w:val="00680E1C"/>
    <w:rsid w:val="006911C0"/>
    <w:rsid w:val="00692FF3"/>
    <w:rsid w:val="00694A03"/>
    <w:rsid w:val="00697D28"/>
    <w:rsid w:val="006A0733"/>
    <w:rsid w:val="006A13E8"/>
    <w:rsid w:val="006A1D45"/>
    <w:rsid w:val="006A7FDF"/>
    <w:rsid w:val="006B154E"/>
    <w:rsid w:val="006B1D68"/>
    <w:rsid w:val="006B5356"/>
    <w:rsid w:val="006B7342"/>
    <w:rsid w:val="006C0D6C"/>
    <w:rsid w:val="006C2AAC"/>
    <w:rsid w:val="006D012D"/>
    <w:rsid w:val="006D30C6"/>
    <w:rsid w:val="006D3AE9"/>
    <w:rsid w:val="006D4214"/>
    <w:rsid w:val="006E1773"/>
    <w:rsid w:val="006E65C9"/>
    <w:rsid w:val="006E7DEB"/>
    <w:rsid w:val="006F11CE"/>
    <w:rsid w:val="006F4826"/>
    <w:rsid w:val="006F752F"/>
    <w:rsid w:val="006F7DC6"/>
    <w:rsid w:val="007068BC"/>
    <w:rsid w:val="007075AF"/>
    <w:rsid w:val="007078A6"/>
    <w:rsid w:val="0072212E"/>
    <w:rsid w:val="0072492B"/>
    <w:rsid w:val="00724E6C"/>
    <w:rsid w:val="00727A2F"/>
    <w:rsid w:val="007342BD"/>
    <w:rsid w:val="007349B0"/>
    <w:rsid w:val="007362AC"/>
    <w:rsid w:val="00740CD6"/>
    <w:rsid w:val="007455B3"/>
    <w:rsid w:val="00746901"/>
    <w:rsid w:val="0074740B"/>
    <w:rsid w:val="00753439"/>
    <w:rsid w:val="007570C2"/>
    <w:rsid w:val="00760706"/>
    <w:rsid w:val="00763DC1"/>
    <w:rsid w:val="00763EBB"/>
    <w:rsid w:val="00765E81"/>
    <w:rsid w:val="00767AD7"/>
    <w:rsid w:val="00771273"/>
    <w:rsid w:val="00771F75"/>
    <w:rsid w:val="007728A2"/>
    <w:rsid w:val="00773319"/>
    <w:rsid w:val="0077484E"/>
    <w:rsid w:val="00774FB4"/>
    <w:rsid w:val="00774FEE"/>
    <w:rsid w:val="00775E5C"/>
    <w:rsid w:val="0078064C"/>
    <w:rsid w:val="007811A6"/>
    <w:rsid w:val="007874B9"/>
    <w:rsid w:val="00795437"/>
    <w:rsid w:val="00796721"/>
    <w:rsid w:val="007A4CF8"/>
    <w:rsid w:val="007A70D1"/>
    <w:rsid w:val="007A7CCD"/>
    <w:rsid w:val="007B0EC6"/>
    <w:rsid w:val="007B3F2C"/>
    <w:rsid w:val="007B3F7D"/>
    <w:rsid w:val="007C2BDE"/>
    <w:rsid w:val="007F6D78"/>
    <w:rsid w:val="007F706F"/>
    <w:rsid w:val="008014B2"/>
    <w:rsid w:val="00802DE6"/>
    <w:rsid w:val="008031CF"/>
    <w:rsid w:val="00803CEF"/>
    <w:rsid w:val="008048B9"/>
    <w:rsid w:val="00804BA2"/>
    <w:rsid w:val="00811993"/>
    <w:rsid w:val="008139BC"/>
    <w:rsid w:val="00814E5F"/>
    <w:rsid w:val="008161B3"/>
    <w:rsid w:val="00817DF4"/>
    <w:rsid w:val="008209BD"/>
    <w:rsid w:val="0082248C"/>
    <w:rsid w:val="008228E2"/>
    <w:rsid w:val="00824C74"/>
    <w:rsid w:val="008257D2"/>
    <w:rsid w:val="00831B46"/>
    <w:rsid w:val="00832982"/>
    <w:rsid w:val="00834E63"/>
    <w:rsid w:val="00835924"/>
    <w:rsid w:val="008412DD"/>
    <w:rsid w:val="0084185C"/>
    <w:rsid w:val="0084341C"/>
    <w:rsid w:val="00847443"/>
    <w:rsid w:val="00857760"/>
    <w:rsid w:val="0086302E"/>
    <w:rsid w:val="0086308F"/>
    <w:rsid w:val="0086458A"/>
    <w:rsid w:val="00866B2C"/>
    <w:rsid w:val="00870218"/>
    <w:rsid w:val="00873F8A"/>
    <w:rsid w:val="00875834"/>
    <w:rsid w:val="00875889"/>
    <w:rsid w:val="00877AF5"/>
    <w:rsid w:val="0088141D"/>
    <w:rsid w:val="00887C48"/>
    <w:rsid w:val="008956B9"/>
    <w:rsid w:val="008A251C"/>
    <w:rsid w:val="008A4877"/>
    <w:rsid w:val="008A4DD4"/>
    <w:rsid w:val="008A5463"/>
    <w:rsid w:val="008A5E54"/>
    <w:rsid w:val="008A727A"/>
    <w:rsid w:val="008B527F"/>
    <w:rsid w:val="008C2492"/>
    <w:rsid w:val="008C5D0C"/>
    <w:rsid w:val="008E195D"/>
    <w:rsid w:val="008E6875"/>
    <w:rsid w:val="008F0848"/>
    <w:rsid w:val="008F0EE6"/>
    <w:rsid w:val="008F30BE"/>
    <w:rsid w:val="00901259"/>
    <w:rsid w:val="00901490"/>
    <w:rsid w:val="00903E18"/>
    <w:rsid w:val="0090493F"/>
    <w:rsid w:val="00905BB5"/>
    <w:rsid w:val="0091004B"/>
    <w:rsid w:val="00910157"/>
    <w:rsid w:val="00914F25"/>
    <w:rsid w:val="00926887"/>
    <w:rsid w:val="00927074"/>
    <w:rsid w:val="00930458"/>
    <w:rsid w:val="00932995"/>
    <w:rsid w:val="009341DE"/>
    <w:rsid w:val="00935780"/>
    <w:rsid w:val="00936363"/>
    <w:rsid w:val="0094175C"/>
    <w:rsid w:val="00945605"/>
    <w:rsid w:val="009473CB"/>
    <w:rsid w:val="00952F88"/>
    <w:rsid w:val="00960687"/>
    <w:rsid w:val="009665F5"/>
    <w:rsid w:val="00966D37"/>
    <w:rsid w:val="00970A4A"/>
    <w:rsid w:val="009737E0"/>
    <w:rsid w:val="0097546C"/>
    <w:rsid w:val="009777DF"/>
    <w:rsid w:val="00977C2D"/>
    <w:rsid w:val="009850C8"/>
    <w:rsid w:val="00986D92"/>
    <w:rsid w:val="0099024F"/>
    <w:rsid w:val="00993572"/>
    <w:rsid w:val="009A103F"/>
    <w:rsid w:val="009A485F"/>
    <w:rsid w:val="009A63F4"/>
    <w:rsid w:val="009A6D99"/>
    <w:rsid w:val="009A723D"/>
    <w:rsid w:val="009B1396"/>
    <w:rsid w:val="009B4174"/>
    <w:rsid w:val="009B63F6"/>
    <w:rsid w:val="009B65D0"/>
    <w:rsid w:val="009B7463"/>
    <w:rsid w:val="009C2A21"/>
    <w:rsid w:val="009C2FBB"/>
    <w:rsid w:val="009C301E"/>
    <w:rsid w:val="009C6497"/>
    <w:rsid w:val="009D0EE6"/>
    <w:rsid w:val="009D1493"/>
    <w:rsid w:val="009D1B30"/>
    <w:rsid w:val="009D34A0"/>
    <w:rsid w:val="009E1567"/>
    <w:rsid w:val="009E24A2"/>
    <w:rsid w:val="009E7AF5"/>
    <w:rsid w:val="009F32B2"/>
    <w:rsid w:val="009F3A19"/>
    <w:rsid w:val="009F7B58"/>
    <w:rsid w:val="00A0037B"/>
    <w:rsid w:val="00A02FE4"/>
    <w:rsid w:val="00A07F03"/>
    <w:rsid w:val="00A15A77"/>
    <w:rsid w:val="00A15E24"/>
    <w:rsid w:val="00A15E82"/>
    <w:rsid w:val="00A16AD4"/>
    <w:rsid w:val="00A17D38"/>
    <w:rsid w:val="00A25B80"/>
    <w:rsid w:val="00A25BA4"/>
    <w:rsid w:val="00A3223D"/>
    <w:rsid w:val="00A32959"/>
    <w:rsid w:val="00A371ED"/>
    <w:rsid w:val="00A37373"/>
    <w:rsid w:val="00A37A83"/>
    <w:rsid w:val="00A37B89"/>
    <w:rsid w:val="00A42263"/>
    <w:rsid w:val="00A44167"/>
    <w:rsid w:val="00A46193"/>
    <w:rsid w:val="00A47F4E"/>
    <w:rsid w:val="00A50EE1"/>
    <w:rsid w:val="00A51514"/>
    <w:rsid w:val="00A52AD1"/>
    <w:rsid w:val="00A533F1"/>
    <w:rsid w:val="00A56864"/>
    <w:rsid w:val="00A56CA8"/>
    <w:rsid w:val="00A63E6E"/>
    <w:rsid w:val="00A64C13"/>
    <w:rsid w:val="00A70047"/>
    <w:rsid w:val="00A7082D"/>
    <w:rsid w:val="00A70A21"/>
    <w:rsid w:val="00A71BD6"/>
    <w:rsid w:val="00A73D80"/>
    <w:rsid w:val="00A7719F"/>
    <w:rsid w:val="00A86735"/>
    <w:rsid w:val="00A97617"/>
    <w:rsid w:val="00A97D3C"/>
    <w:rsid w:val="00AA1E55"/>
    <w:rsid w:val="00AA489A"/>
    <w:rsid w:val="00AA5C06"/>
    <w:rsid w:val="00AB179B"/>
    <w:rsid w:val="00AB3EA3"/>
    <w:rsid w:val="00AC0A23"/>
    <w:rsid w:val="00AC1F33"/>
    <w:rsid w:val="00AC502F"/>
    <w:rsid w:val="00AD0B30"/>
    <w:rsid w:val="00AD1356"/>
    <w:rsid w:val="00AD548B"/>
    <w:rsid w:val="00AD5CFE"/>
    <w:rsid w:val="00AD651F"/>
    <w:rsid w:val="00AE2C0A"/>
    <w:rsid w:val="00AE456E"/>
    <w:rsid w:val="00AE5098"/>
    <w:rsid w:val="00AE52AC"/>
    <w:rsid w:val="00AE585C"/>
    <w:rsid w:val="00AE6B1E"/>
    <w:rsid w:val="00AF2350"/>
    <w:rsid w:val="00AF35B8"/>
    <w:rsid w:val="00B005A4"/>
    <w:rsid w:val="00B04878"/>
    <w:rsid w:val="00B07092"/>
    <w:rsid w:val="00B074BE"/>
    <w:rsid w:val="00B13124"/>
    <w:rsid w:val="00B159AD"/>
    <w:rsid w:val="00B246D4"/>
    <w:rsid w:val="00B26209"/>
    <w:rsid w:val="00B27586"/>
    <w:rsid w:val="00B31A29"/>
    <w:rsid w:val="00B31E82"/>
    <w:rsid w:val="00B3360E"/>
    <w:rsid w:val="00B34B68"/>
    <w:rsid w:val="00B35502"/>
    <w:rsid w:val="00B356D7"/>
    <w:rsid w:val="00B400B7"/>
    <w:rsid w:val="00B4227E"/>
    <w:rsid w:val="00B5060C"/>
    <w:rsid w:val="00B50BF6"/>
    <w:rsid w:val="00B54DF3"/>
    <w:rsid w:val="00B55BF5"/>
    <w:rsid w:val="00B606CE"/>
    <w:rsid w:val="00B739FD"/>
    <w:rsid w:val="00B77320"/>
    <w:rsid w:val="00B77E28"/>
    <w:rsid w:val="00B806CB"/>
    <w:rsid w:val="00B81CFC"/>
    <w:rsid w:val="00B840A1"/>
    <w:rsid w:val="00B92890"/>
    <w:rsid w:val="00B92FBE"/>
    <w:rsid w:val="00B93304"/>
    <w:rsid w:val="00B94AF3"/>
    <w:rsid w:val="00B94E05"/>
    <w:rsid w:val="00B97B84"/>
    <w:rsid w:val="00BA3546"/>
    <w:rsid w:val="00BA4726"/>
    <w:rsid w:val="00BA7013"/>
    <w:rsid w:val="00BA7842"/>
    <w:rsid w:val="00BB2800"/>
    <w:rsid w:val="00BC4F4B"/>
    <w:rsid w:val="00BC5B0C"/>
    <w:rsid w:val="00BD101F"/>
    <w:rsid w:val="00BD147C"/>
    <w:rsid w:val="00BD17AF"/>
    <w:rsid w:val="00BD2A38"/>
    <w:rsid w:val="00BD4254"/>
    <w:rsid w:val="00BD7945"/>
    <w:rsid w:val="00BE0F51"/>
    <w:rsid w:val="00BE1C39"/>
    <w:rsid w:val="00BE3BE9"/>
    <w:rsid w:val="00BE4D5E"/>
    <w:rsid w:val="00BE6017"/>
    <w:rsid w:val="00BF108C"/>
    <w:rsid w:val="00BF6185"/>
    <w:rsid w:val="00C04289"/>
    <w:rsid w:val="00C06726"/>
    <w:rsid w:val="00C10461"/>
    <w:rsid w:val="00C12DC1"/>
    <w:rsid w:val="00C174C0"/>
    <w:rsid w:val="00C17F44"/>
    <w:rsid w:val="00C21409"/>
    <w:rsid w:val="00C228BA"/>
    <w:rsid w:val="00C22C15"/>
    <w:rsid w:val="00C24935"/>
    <w:rsid w:val="00C27A27"/>
    <w:rsid w:val="00C3174F"/>
    <w:rsid w:val="00C33B25"/>
    <w:rsid w:val="00C3593E"/>
    <w:rsid w:val="00C369A0"/>
    <w:rsid w:val="00C4082A"/>
    <w:rsid w:val="00C42DEE"/>
    <w:rsid w:val="00C503BE"/>
    <w:rsid w:val="00C51014"/>
    <w:rsid w:val="00C566D8"/>
    <w:rsid w:val="00C56B52"/>
    <w:rsid w:val="00C650B3"/>
    <w:rsid w:val="00C7048B"/>
    <w:rsid w:val="00C72575"/>
    <w:rsid w:val="00C73577"/>
    <w:rsid w:val="00C737F5"/>
    <w:rsid w:val="00C7690E"/>
    <w:rsid w:val="00C83339"/>
    <w:rsid w:val="00C86F37"/>
    <w:rsid w:val="00CA1E54"/>
    <w:rsid w:val="00CA49B7"/>
    <w:rsid w:val="00CA5439"/>
    <w:rsid w:val="00CA718E"/>
    <w:rsid w:val="00CA74B7"/>
    <w:rsid w:val="00CB02F7"/>
    <w:rsid w:val="00CB34EA"/>
    <w:rsid w:val="00CB4954"/>
    <w:rsid w:val="00CB7698"/>
    <w:rsid w:val="00CC30F2"/>
    <w:rsid w:val="00CC364F"/>
    <w:rsid w:val="00CD01DE"/>
    <w:rsid w:val="00CD2436"/>
    <w:rsid w:val="00CD2E12"/>
    <w:rsid w:val="00CD61AF"/>
    <w:rsid w:val="00CE095A"/>
    <w:rsid w:val="00CE1BB7"/>
    <w:rsid w:val="00CE1C9A"/>
    <w:rsid w:val="00CE6D12"/>
    <w:rsid w:val="00CF0BD2"/>
    <w:rsid w:val="00CF1564"/>
    <w:rsid w:val="00CF1AC5"/>
    <w:rsid w:val="00CF2DCD"/>
    <w:rsid w:val="00CF47D3"/>
    <w:rsid w:val="00D06869"/>
    <w:rsid w:val="00D111AC"/>
    <w:rsid w:val="00D11D21"/>
    <w:rsid w:val="00D20966"/>
    <w:rsid w:val="00D23D7D"/>
    <w:rsid w:val="00D25215"/>
    <w:rsid w:val="00D2640F"/>
    <w:rsid w:val="00D267CD"/>
    <w:rsid w:val="00D3189E"/>
    <w:rsid w:val="00D36B76"/>
    <w:rsid w:val="00D40AF4"/>
    <w:rsid w:val="00D4254E"/>
    <w:rsid w:val="00D45565"/>
    <w:rsid w:val="00D45BD9"/>
    <w:rsid w:val="00D476C1"/>
    <w:rsid w:val="00D52778"/>
    <w:rsid w:val="00D55C87"/>
    <w:rsid w:val="00D57E66"/>
    <w:rsid w:val="00D629E0"/>
    <w:rsid w:val="00D644D6"/>
    <w:rsid w:val="00D659CB"/>
    <w:rsid w:val="00D70571"/>
    <w:rsid w:val="00D71A54"/>
    <w:rsid w:val="00D73205"/>
    <w:rsid w:val="00D733C0"/>
    <w:rsid w:val="00D754CF"/>
    <w:rsid w:val="00D80196"/>
    <w:rsid w:val="00D82993"/>
    <w:rsid w:val="00D8627D"/>
    <w:rsid w:val="00D92A2F"/>
    <w:rsid w:val="00D95FAF"/>
    <w:rsid w:val="00D96F29"/>
    <w:rsid w:val="00DA0454"/>
    <w:rsid w:val="00DA2E03"/>
    <w:rsid w:val="00DA4192"/>
    <w:rsid w:val="00DA70C9"/>
    <w:rsid w:val="00DB2AE8"/>
    <w:rsid w:val="00DC3B0B"/>
    <w:rsid w:val="00DC6AA8"/>
    <w:rsid w:val="00DD01A0"/>
    <w:rsid w:val="00DD0A22"/>
    <w:rsid w:val="00DD29CE"/>
    <w:rsid w:val="00DD34AB"/>
    <w:rsid w:val="00DE03E9"/>
    <w:rsid w:val="00DE3380"/>
    <w:rsid w:val="00DE4703"/>
    <w:rsid w:val="00DE482C"/>
    <w:rsid w:val="00DE676D"/>
    <w:rsid w:val="00E00937"/>
    <w:rsid w:val="00E0730A"/>
    <w:rsid w:val="00E12988"/>
    <w:rsid w:val="00E14B5A"/>
    <w:rsid w:val="00E2381E"/>
    <w:rsid w:val="00E24735"/>
    <w:rsid w:val="00E2523C"/>
    <w:rsid w:val="00E31DDA"/>
    <w:rsid w:val="00E33E1E"/>
    <w:rsid w:val="00E35170"/>
    <w:rsid w:val="00E35F4D"/>
    <w:rsid w:val="00E360D2"/>
    <w:rsid w:val="00E45545"/>
    <w:rsid w:val="00E477F9"/>
    <w:rsid w:val="00E541D1"/>
    <w:rsid w:val="00E5515C"/>
    <w:rsid w:val="00E564F5"/>
    <w:rsid w:val="00E57FC1"/>
    <w:rsid w:val="00E60F16"/>
    <w:rsid w:val="00E6104D"/>
    <w:rsid w:val="00E7075F"/>
    <w:rsid w:val="00E7097F"/>
    <w:rsid w:val="00E7115C"/>
    <w:rsid w:val="00E74C08"/>
    <w:rsid w:val="00E804EC"/>
    <w:rsid w:val="00E838B8"/>
    <w:rsid w:val="00E845B9"/>
    <w:rsid w:val="00E87978"/>
    <w:rsid w:val="00E91AFB"/>
    <w:rsid w:val="00E93890"/>
    <w:rsid w:val="00E96126"/>
    <w:rsid w:val="00EA4020"/>
    <w:rsid w:val="00EB22DD"/>
    <w:rsid w:val="00EB2C7F"/>
    <w:rsid w:val="00EC040C"/>
    <w:rsid w:val="00EC092F"/>
    <w:rsid w:val="00EC6720"/>
    <w:rsid w:val="00EC67AA"/>
    <w:rsid w:val="00EC7646"/>
    <w:rsid w:val="00EC791D"/>
    <w:rsid w:val="00ED0C44"/>
    <w:rsid w:val="00ED379E"/>
    <w:rsid w:val="00ED6AA7"/>
    <w:rsid w:val="00EE2436"/>
    <w:rsid w:val="00EE31E1"/>
    <w:rsid w:val="00EE493A"/>
    <w:rsid w:val="00EF20C0"/>
    <w:rsid w:val="00EF2945"/>
    <w:rsid w:val="00EF32FD"/>
    <w:rsid w:val="00F05F70"/>
    <w:rsid w:val="00F060D8"/>
    <w:rsid w:val="00F06AE2"/>
    <w:rsid w:val="00F156D7"/>
    <w:rsid w:val="00F160C2"/>
    <w:rsid w:val="00F274C2"/>
    <w:rsid w:val="00F30172"/>
    <w:rsid w:val="00F30FF0"/>
    <w:rsid w:val="00F33358"/>
    <w:rsid w:val="00F345A5"/>
    <w:rsid w:val="00F34A7A"/>
    <w:rsid w:val="00F352DF"/>
    <w:rsid w:val="00F36154"/>
    <w:rsid w:val="00F36E93"/>
    <w:rsid w:val="00F429DE"/>
    <w:rsid w:val="00F42D07"/>
    <w:rsid w:val="00F50D77"/>
    <w:rsid w:val="00F51E33"/>
    <w:rsid w:val="00F5299C"/>
    <w:rsid w:val="00F54FE5"/>
    <w:rsid w:val="00F55BE3"/>
    <w:rsid w:val="00F57220"/>
    <w:rsid w:val="00F60829"/>
    <w:rsid w:val="00F60AB2"/>
    <w:rsid w:val="00F62719"/>
    <w:rsid w:val="00F73335"/>
    <w:rsid w:val="00F7418D"/>
    <w:rsid w:val="00F76059"/>
    <w:rsid w:val="00F769D1"/>
    <w:rsid w:val="00F846EA"/>
    <w:rsid w:val="00F86782"/>
    <w:rsid w:val="00F93B13"/>
    <w:rsid w:val="00F94BDD"/>
    <w:rsid w:val="00F9566E"/>
    <w:rsid w:val="00F96E24"/>
    <w:rsid w:val="00F97FAF"/>
    <w:rsid w:val="00FA5222"/>
    <w:rsid w:val="00FA5C60"/>
    <w:rsid w:val="00FA6126"/>
    <w:rsid w:val="00FA6B5A"/>
    <w:rsid w:val="00FB2349"/>
    <w:rsid w:val="00FB467E"/>
    <w:rsid w:val="00FB62B4"/>
    <w:rsid w:val="00FB6AB6"/>
    <w:rsid w:val="00FC2FAE"/>
    <w:rsid w:val="00FC45BC"/>
    <w:rsid w:val="00FC4FBD"/>
    <w:rsid w:val="00FC6FE3"/>
    <w:rsid w:val="00FD2049"/>
    <w:rsid w:val="00FD721A"/>
    <w:rsid w:val="00FE074F"/>
    <w:rsid w:val="00FE791B"/>
    <w:rsid w:val="00FF1A18"/>
    <w:rsid w:val="00FF325C"/>
    <w:rsid w:val="00FF4443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CDD9C"/>
  <w15:docId w15:val="{DEB9FE22-E2D0-4193-9805-83A73ED8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91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5125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25125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25125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251259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51259"/>
    <w:pPr>
      <w:ind w:firstLine="72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51259"/>
    <w:rPr>
      <w:rFonts w:ascii="Times New Roman" w:hAnsi="Times New Roman" w:cs="Times New Roman"/>
      <w:sz w:val="16"/>
      <w:szCs w:val="16"/>
    </w:rPr>
  </w:style>
  <w:style w:type="paragraph" w:customStyle="1" w:styleId="a5">
    <w:name w:val="Знак Знак Знак Знак Знак Знак Знак"/>
    <w:basedOn w:val="a"/>
    <w:uiPriority w:val="99"/>
    <w:rsid w:val="002512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uiPriority w:val="99"/>
    <w:rsid w:val="002512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uiPriority w:val="99"/>
    <w:rsid w:val="002512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uiPriority w:val="99"/>
    <w:rsid w:val="002512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 Indent"/>
    <w:basedOn w:val="a"/>
    <w:link w:val="a8"/>
    <w:uiPriority w:val="99"/>
    <w:rsid w:val="002512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5125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251259"/>
    <w:pPr>
      <w:jc w:val="center"/>
    </w:pPr>
    <w:rPr>
      <w:rFonts w:ascii="Cambria" w:hAnsi="Cambria" w:cs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51259"/>
    <w:rPr>
      <w:rFonts w:ascii="Cambria" w:hAnsi="Cambria" w:cs="Cambria"/>
      <w:sz w:val="24"/>
      <w:szCs w:val="24"/>
    </w:rPr>
  </w:style>
  <w:style w:type="paragraph" w:styleId="ab">
    <w:name w:val="header"/>
    <w:basedOn w:val="a"/>
    <w:link w:val="ac"/>
    <w:uiPriority w:val="99"/>
    <w:rsid w:val="00251259"/>
    <w:pPr>
      <w:tabs>
        <w:tab w:val="center" w:pos="4703"/>
        <w:tab w:val="right" w:pos="9406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51259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251259"/>
    <w:rPr>
      <w:sz w:val="2"/>
      <w:szCs w:val="2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51259"/>
    <w:rPr>
      <w:rFonts w:ascii="Times New Roman" w:hAnsi="Times New Roman" w:cs="Times New Roman"/>
      <w:sz w:val="2"/>
      <w:szCs w:val="2"/>
    </w:rPr>
  </w:style>
  <w:style w:type="character" w:styleId="af">
    <w:name w:val="page number"/>
    <w:basedOn w:val="a0"/>
    <w:uiPriority w:val="99"/>
    <w:rsid w:val="00251259"/>
  </w:style>
  <w:style w:type="paragraph" w:customStyle="1" w:styleId="2">
    <w:name w:val="Знак2"/>
    <w:basedOn w:val="a"/>
    <w:uiPriority w:val="99"/>
    <w:rsid w:val="002512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"/>
    <w:basedOn w:val="a"/>
    <w:uiPriority w:val="99"/>
    <w:rsid w:val="002512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 Знак Знак1"/>
    <w:basedOn w:val="a"/>
    <w:uiPriority w:val="99"/>
    <w:rsid w:val="002512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2512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uiPriority w:val="99"/>
    <w:rsid w:val="002512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512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251259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Знак3"/>
    <w:basedOn w:val="a"/>
    <w:uiPriority w:val="99"/>
    <w:rsid w:val="002512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footer"/>
    <w:basedOn w:val="a"/>
    <w:link w:val="af3"/>
    <w:uiPriority w:val="99"/>
    <w:semiHidden/>
    <w:rsid w:val="0025125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251259"/>
    <w:rPr>
      <w:rFonts w:ascii="Times New Roman" w:hAnsi="Times New Roman" w:cs="Times New Roman"/>
      <w:sz w:val="24"/>
      <w:szCs w:val="24"/>
    </w:rPr>
  </w:style>
  <w:style w:type="character" w:customStyle="1" w:styleId="6">
    <w:name w:val="Знак Знак6"/>
    <w:uiPriority w:val="99"/>
    <w:semiHidden/>
    <w:locked/>
    <w:rsid w:val="00251259"/>
    <w:rPr>
      <w:sz w:val="28"/>
      <w:szCs w:val="28"/>
      <w:lang w:val="ru-RU" w:eastAsia="ru-RU"/>
    </w:rPr>
  </w:style>
  <w:style w:type="character" w:customStyle="1" w:styleId="4">
    <w:name w:val="Знак Знак4"/>
    <w:uiPriority w:val="99"/>
    <w:locked/>
    <w:rsid w:val="0025125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4C8D-6CA7-409A-9DE9-A4A3DB9C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1323</Words>
  <Characters>8169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2024-05-17T05:49:00Z</cp:lastPrinted>
  <dcterms:created xsi:type="dcterms:W3CDTF">2024-04-09T14:09:00Z</dcterms:created>
  <dcterms:modified xsi:type="dcterms:W3CDTF">2024-05-17T05:49:00Z</dcterms:modified>
</cp:coreProperties>
</file>